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326A9E" w:rsidRPr="009F6F24" w:rsidRDefault="000E48C7" w:rsidP="005A2EB6">
      <w:pPr>
        <w:spacing w:after="0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19050" t="19050" r="20320" b="2667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1F497D"/>
                        </a:gs>
                        <a:gs pos="50000">
                          <a:srgbClr val="1F497D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1F497D"/>
                        </a:gs>
                      </a:gsLst>
                      <a:lin ang="5400000" scaled="1"/>
                    </a:gradFill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Default="00F13C5F" w:rsidP="005A2EB6">
      <w:pPr>
        <w:spacing w:after="0" w:line="240" w:lineRule="auto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</w:t>
      </w:r>
      <w:r w:rsidR="002A04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  <w:r w:rsidR="00A81E0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277B18"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  <w:t xml:space="preserve">(134) </w:t>
      </w:r>
      <w:r w:rsidR="00A81E0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січень</w:t>
      </w:r>
      <w:r w:rsidR="00933C7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2A04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2020</w:t>
      </w:r>
    </w:p>
    <w:p w:rsidR="00872C80" w:rsidRDefault="000E48C7" w:rsidP="00872C80">
      <w:pPr>
        <w:spacing w:after="0" w:line="240" w:lineRule="auto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</wp:posOffset>
                </wp:positionV>
                <wp:extent cx="7071995" cy="333375"/>
                <wp:effectExtent l="14605" t="13970" r="19050" b="3365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4B0" w:rsidRPr="00E764B0" w:rsidRDefault="00E764B0" w:rsidP="00E764B0">
                            <w:pPr>
                              <w:tabs>
                                <w:tab w:val="center" w:pos="5725"/>
                              </w:tabs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Газета Ніжинського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обласного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педагогічного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ліцею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Чернігівської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обласної ради</w:t>
                            </w:r>
                          </w:p>
                          <w:p w:rsidR="00E764B0" w:rsidRDefault="00E76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left:0;text-align:left;margin-left:5.65pt;margin-top:1.1pt;width:556.8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764B0" w:rsidRPr="00E764B0" w:rsidRDefault="00E764B0" w:rsidP="00E764B0">
                      <w:pPr>
                        <w:tabs>
                          <w:tab w:val="center" w:pos="5725"/>
                        </w:tabs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Газета Ніжинського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обласного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педагогічного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ліцею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Чернігівської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обласної ради</w:t>
                      </w:r>
                    </w:p>
                    <w:p w:rsidR="00E764B0" w:rsidRDefault="00E764B0"/>
                  </w:txbxContent>
                </v:textbox>
              </v:roundrect>
            </w:pict>
          </mc:Fallback>
        </mc:AlternateContent>
      </w:r>
    </w:p>
    <w:p w:rsidR="00E764B0" w:rsidRDefault="00E764B0" w:rsidP="00D61BFF">
      <w:pPr>
        <w:spacing w:after="0" w:line="240" w:lineRule="auto"/>
        <w:ind w:firstLine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3188"/>
        <w:gridCol w:w="142"/>
        <w:gridCol w:w="4394"/>
      </w:tblGrid>
      <w:tr w:rsidR="005E0D2D" w:rsidRPr="006B1FC4" w:rsidTr="006B1FC4">
        <w:tc>
          <w:tcPr>
            <w:tcW w:w="6804" w:type="dxa"/>
            <w:gridSpan w:val="2"/>
          </w:tcPr>
          <w:p w:rsidR="00933C7C" w:rsidRDefault="00933C7C" w:rsidP="006B1FC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</w:p>
          <w:p w:rsidR="002D26B6" w:rsidRPr="005976DE" w:rsidRDefault="00C662E0" w:rsidP="006B1FC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ПАМ’ЯТАЙ ПРО КРУТИ!</w:t>
            </w:r>
          </w:p>
          <w:p w:rsidR="00C662E0" w:rsidRPr="005976DE" w:rsidRDefault="005976DE" w:rsidP="006B1FC4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108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976DE"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29 січня вся свідома </w:t>
            </w:r>
            <w:r w:rsidR="00C662E0" w:rsidRPr="005976DE"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українська громадськість відзначає День пам’яті героїв Крут. 102 роки тому молоді захисники Української Народної Республіки власною кров’ю вписали нову героїчну сторінку в історію українського визвольного руху. </w:t>
            </w:r>
            <w:r w:rsidR="00C662E0" w:rsidRPr="005976DE"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29 січня 2019 року на річницю бою під Крутами на місці подій була проведена масова церемонія вшанування пам’яті. Учні ліцею відвідали Меморіальний комплекс «Памʼяті Героїв Крут» та вшанувати подвиг захисників.</w:t>
            </w:r>
          </w:p>
          <w:p w:rsidR="002A04E9" w:rsidRPr="006B1FC4" w:rsidRDefault="000E48C7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34"/>
              <w:rPr>
                <w:lang w:val="uk-UA"/>
              </w:rPr>
            </w:pPr>
            <w:bookmarkStart w:id="0" w:name="_GoBack"/>
            <w:r>
              <w:rPr>
                <w:bCs/>
                <w:noProof/>
                <w:color w:val="000000"/>
                <w:sz w:val="28"/>
                <w:szCs w:val="28"/>
                <w:lang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4483735</wp:posOffset>
                  </wp:positionV>
                  <wp:extent cx="4308475" cy="2876550"/>
                  <wp:effectExtent l="0" t="0" r="0" b="0"/>
                  <wp:wrapSquare wrapText="bothSides"/>
                  <wp:docPr id="156" name="Рисунок 2" descr="C:\Users\Julia\Desktop\Untitled Export\DSC_0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Julia\Desktop\Untitled Export\DSC_0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4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81E05" w:rsidRPr="006B1FC4" w:rsidRDefault="000E48C7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34"/>
              <w:rPr>
                <w:lang w:val="uk-UA"/>
              </w:rPr>
            </w:pPr>
            <w:r>
              <w:rPr>
                <w:bCs/>
                <w:noProof/>
                <w:color w:val="000000"/>
                <w:sz w:val="28"/>
                <w:szCs w:val="28"/>
                <w:lang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316230</wp:posOffset>
                  </wp:positionV>
                  <wp:extent cx="2160905" cy="2588260"/>
                  <wp:effectExtent l="0" t="0" r="0" b="2540"/>
                  <wp:wrapSquare wrapText="bothSides"/>
                  <wp:docPr id="155" name="Рисунок 1" descr="C:\Users\Julia\Downloads\20200130_20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Julia\Downloads\20200130_20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58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9CD">
              <w:rPr>
                <w:lang w:val="uk-UA"/>
              </w:rPr>
              <w:t>Уч</w:t>
            </w:r>
            <w:r w:rsidR="002A04E9" w:rsidRPr="006B1FC4">
              <w:rPr>
                <w:lang w:val="uk-UA"/>
              </w:rPr>
              <w:t>ні 10 класу на екскурсії до Меморіального комплексу «Пам’</w:t>
            </w:r>
            <w:r w:rsidR="002A04E9" w:rsidRPr="002A04E9">
              <w:t>яті Героїв Крут</w:t>
            </w:r>
            <w:r w:rsidR="002A04E9" w:rsidRPr="006B1FC4">
              <w:rPr>
                <w:lang w:val="uk-UA"/>
              </w:rPr>
              <w:t>».</w:t>
            </w:r>
          </w:p>
        </w:tc>
        <w:tc>
          <w:tcPr>
            <w:tcW w:w="4536" w:type="dxa"/>
            <w:gridSpan w:val="2"/>
          </w:tcPr>
          <w:p w:rsidR="00933C7C" w:rsidRDefault="00933C7C" w:rsidP="006B1FC4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</w:p>
          <w:p w:rsidR="00102C07" w:rsidRPr="005976DE" w:rsidRDefault="00102C07" w:rsidP="006B1FC4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НЕБЕЗПЕЧНІ БАТАРЕЙКИ!</w:t>
            </w:r>
          </w:p>
          <w:p w:rsidR="00102C07" w:rsidRPr="005976DE" w:rsidRDefault="000E48C7" w:rsidP="006B1FC4">
            <w:pPr>
              <w:shd w:val="clear" w:color="auto" w:fill="FFFFFF"/>
              <w:spacing w:after="0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316230</wp:posOffset>
                  </wp:positionV>
                  <wp:extent cx="1543685" cy="2138680"/>
                  <wp:effectExtent l="0" t="0" r="0" b="0"/>
                  <wp:wrapSquare wrapText="bothSides"/>
                  <wp:docPr id="15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</w:rPr>
              <w:t>Батарейки відносяться до небезпечних видів відходів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Одна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викинута у відкритий ґрунт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батарейка забруднює площу в 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квадратних метрів або 400 літрів води важкими металлами</w:t>
            </w:r>
            <w:r w:rsidR="00102C07" w:rsidRPr="00597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102C07" w:rsidRPr="005976D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02C07" w:rsidRPr="005976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Саме через </w:t>
            </w:r>
            <w:r w:rsidR="00102C07" w:rsidRPr="00597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це</w:t>
            </w:r>
            <w:r w:rsidR="00102C07" w:rsidRPr="005976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їх не можна викидати у смітник. </w:t>
            </w:r>
          </w:p>
          <w:p w:rsidR="00102C07" w:rsidRPr="005976DE" w:rsidRDefault="00102C07" w:rsidP="006B1FC4">
            <w:pPr>
              <w:shd w:val="clear" w:color="auto" w:fill="FFFFFF"/>
              <w:spacing w:after="0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97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Учениця ліцею Рудь Єлизавета провела дослідження і встановила, що </w:t>
            </w:r>
            <w:r w:rsidRPr="005976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є гостра необхідність інформування ліцеїстів, щодо правильного поводження з відпрацьованими </w:t>
            </w:r>
            <w:r w:rsidR="00632596" w:rsidRPr="005976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батарейками.</w:t>
            </w:r>
          </w:p>
          <w:p w:rsidR="00102C07" w:rsidRPr="005976DE" w:rsidRDefault="00102C07" w:rsidP="006B1FC4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97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Що робити з відпрацьованими батарейками?</w:t>
            </w:r>
          </w:p>
          <w:p w:rsidR="00102C07" w:rsidRPr="005976DE" w:rsidRDefault="00102C07" w:rsidP="006B1FC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318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sz w:val="24"/>
                <w:szCs w:val="24"/>
                <w:lang w:val="uk-UA"/>
              </w:rPr>
              <w:t>Не викидати у сміття, зберігати в закритій коробці, щоб здати в пункт прийому використаних батарейок.</w:t>
            </w:r>
          </w:p>
          <w:p w:rsidR="00102C07" w:rsidRPr="005976DE" w:rsidRDefault="00102C07" w:rsidP="006B1FC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318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sz w:val="24"/>
                <w:szCs w:val="24"/>
                <w:lang w:val="uk-UA"/>
              </w:rPr>
              <w:t>Купувати з маркуванням «без ртуті».</w:t>
            </w:r>
          </w:p>
          <w:p w:rsidR="00102C07" w:rsidRPr="005976DE" w:rsidRDefault="00102C07" w:rsidP="006B1FC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318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sz w:val="24"/>
                <w:szCs w:val="24"/>
                <w:lang w:val="uk-UA"/>
              </w:rPr>
              <w:t>Не розбирати батарейки.</w:t>
            </w:r>
          </w:p>
          <w:p w:rsidR="00102C07" w:rsidRPr="005976DE" w:rsidRDefault="00102C07" w:rsidP="006B1FC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318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sz w:val="24"/>
                <w:szCs w:val="24"/>
                <w:lang w:val="uk-UA"/>
              </w:rPr>
              <w:t>Зберігати подалі від дітей.</w:t>
            </w:r>
          </w:p>
          <w:p w:rsidR="00A81E05" w:rsidRPr="006B1FC4" w:rsidRDefault="00102C07" w:rsidP="006B1FC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318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6DE">
              <w:rPr>
                <w:rFonts w:ascii="Times New Roman" w:hAnsi="Times New Roman"/>
                <w:sz w:val="24"/>
                <w:szCs w:val="24"/>
                <w:lang w:val="uk-UA"/>
              </w:rPr>
              <w:t>Переходити від одноразових батарейок на акумулятори.</w:t>
            </w:r>
          </w:p>
        </w:tc>
      </w:tr>
      <w:tr w:rsidR="00300A48" w:rsidRPr="006B1FC4" w:rsidTr="006B1FC4">
        <w:trPr>
          <w:trHeight w:val="4818"/>
        </w:trPr>
        <w:tc>
          <w:tcPr>
            <w:tcW w:w="6946" w:type="dxa"/>
            <w:gridSpan w:val="3"/>
          </w:tcPr>
          <w:p w:rsidR="00300A48" w:rsidRPr="005976DE" w:rsidRDefault="00300A48" w:rsidP="006B1FC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lastRenderedPageBreak/>
              <w:t>ПЕРШІСТЬ ЛІЦЕЮ З ВОЛЕЙБОЛУ</w:t>
            </w:r>
          </w:p>
          <w:p w:rsidR="00116378" w:rsidRPr="006B1FC4" w:rsidRDefault="000E48C7" w:rsidP="006B1FC4">
            <w:pPr>
              <w:shd w:val="clear" w:color="auto" w:fill="FFFFFF"/>
              <w:spacing w:after="0" w:line="240" w:lineRule="auto"/>
              <w:ind w:left="142" w:firstLine="0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sz w:val="24"/>
                <w:szCs w:val="28"/>
                <w:lang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298450</wp:posOffset>
                  </wp:positionV>
                  <wp:extent cx="4155440" cy="2602865"/>
                  <wp:effectExtent l="0" t="0" r="0" b="6985"/>
                  <wp:wrapSquare wrapText="bothSides"/>
                  <wp:docPr id="154" name="Рисунок 3" descr="C:\Users\Julia\Downloads\7fe0401e089c1e361e3b3b641599fc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Julia\Downloads\7fe0401e089c1e361e3b3b641599fc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440" cy="260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378" w:rsidRPr="006B1FC4">
              <w:rPr>
                <w:rFonts w:ascii="Times New Roman" w:hAnsi="Times New Roman"/>
                <w:sz w:val="24"/>
                <w:szCs w:val="28"/>
                <w:lang w:val="uk-UA"/>
              </w:rPr>
              <w:t>Команда дівчат класу іноземної філології</w:t>
            </w:r>
          </w:p>
        </w:tc>
        <w:tc>
          <w:tcPr>
            <w:tcW w:w="4394" w:type="dxa"/>
            <w:vMerge w:val="restart"/>
          </w:tcPr>
          <w:p w:rsidR="00300A48" w:rsidRPr="005976DE" w:rsidRDefault="00300A48" w:rsidP="006B1F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5976DE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ЧИСТЕ ПОВІТРЯ – ЗАПОРУКА ЗДОРОВ’</w:t>
            </w:r>
            <w:r w:rsidRPr="005976D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Я!</w:t>
            </w:r>
          </w:p>
          <w:p w:rsidR="00300A48" w:rsidRPr="00933C7C" w:rsidRDefault="00300A48" w:rsidP="00464113">
            <w:pPr>
              <w:spacing w:after="0"/>
              <w:ind w:firstLine="317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Встановлено, що в закритому приміщенні, де знаходиться кілька осіб, кількість кисню значно зменшується вже через кілька годин. </w:t>
            </w: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  <w:lang w:val="uk-UA"/>
              </w:rPr>
              <w:t>Це сприяє прогресуванню головного болю, поганого сну і апетиту, підвищенню стомлюваності і збудливості</w:t>
            </w: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A48" w:rsidRPr="00933C7C" w:rsidRDefault="00300A48" w:rsidP="00464113">
            <w:pPr>
              <w:spacing w:after="0"/>
              <w:ind w:firstLine="317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Крім того, в погано провітрюваних кімнатах міститься велика кількість мікроорганізмів.</w:t>
            </w: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Тому в приміщенні, де людина проводить більшу частину доби, повітря повинно бути завжди чисте і свіже</w:t>
            </w:r>
            <w:r w:rsidRPr="00933C7C">
              <w:rPr>
                <w:rStyle w:val="ab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  <w:p w:rsidR="00300A48" w:rsidRPr="00933C7C" w:rsidRDefault="00300A48" w:rsidP="00464113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3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Що можна зробити для поліпшення стану повітря в класі?</w:t>
            </w:r>
          </w:p>
          <w:p w:rsidR="00300A48" w:rsidRPr="00933C7C" w:rsidRDefault="00300A48" w:rsidP="004641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Обов'язково 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ровітрювати класну кімнату до початку уроків і після кожного уроку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Час провітрювання залежить від погодних умов і пори року.</w:t>
            </w:r>
          </w:p>
          <w:p w:rsidR="00300A48" w:rsidRPr="00933C7C" w:rsidRDefault="00300A48" w:rsidP="00464113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2.Слідкувати за температурою в навчальному приміщенні.</w:t>
            </w:r>
          </w:p>
          <w:p w:rsidR="00300A48" w:rsidRPr="00933C7C" w:rsidRDefault="00300A48" w:rsidP="00464113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33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3.Класну дошку витирати тільки вологою ганчіркою, щоб мінімізувати вміст пилу від крейди в повітрі.</w:t>
            </w:r>
          </w:p>
          <w:p w:rsidR="00300A48" w:rsidRPr="00933C7C" w:rsidRDefault="00300A48" w:rsidP="0046411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4.В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опалювальний сезон необхідно проводити вологе прибирання частіше, аби зволожити сухе повітря</w:t>
            </w:r>
            <w:r w:rsidRPr="00933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300A48" w:rsidRDefault="00300A48" w:rsidP="00464113">
            <w:pPr>
              <w:pStyle w:val="a7"/>
              <w:spacing w:before="62" w:beforeAutospacing="0" w:after="0" w:afterAutospacing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33C7C">
              <w:rPr>
                <w:color w:val="000000"/>
                <w:shd w:val="clear" w:color="auto" w:fill="FFFFFF"/>
                <w:lang w:val="uk-UA"/>
              </w:rPr>
              <w:t>5.Перевірити механізми відчинення-зачинення вікон, щоб позбутися протягів.</w:t>
            </w:r>
          </w:p>
          <w:p w:rsidR="00933C7C" w:rsidRPr="006B1FC4" w:rsidRDefault="00933C7C" w:rsidP="006B1FC4">
            <w:pPr>
              <w:pStyle w:val="a7"/>
              <w:spacing w:before="62" w:beforeAutospacing="0" w:after="0" w:afterAutospacing="0"/>
              <w:jc w:val="both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300A48" w:rsidRPr="006B1FC4" w:rsidTr="006B1FC4">
        <w:trPr>
          <w:trHeight w:val="3519"/>
        </w:trPr>
        <w:tc>
          <w:tcPr>
            <w:tcW w:w="3616" w:type="dxa"/>
          </w:tcPr>
          <w:p w:rsidR="005976DE" w:rsidRDefault="005976DE" w:rsidP="005976DE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318"/>
              <w:jc w:val="both"/>
              <w:rPr>
                <w:color w:val="000000"/>
                <w:lang w:val="uk-UA"/>
              </w:rPr>
            </w:pPr>
          </w:p>
          <w:p w:rsidR="00300A48" w:rsidRPr="005976DE" w:rsidRDefault="00300A48" w:rsidP="005976DE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318"/>
              <w:jc w:val="both"/>
              <w:rPr>
                <w:color w:val="000000"/>
                <w:lang w:val="uk-UA"/>
              </w:rPr>
            </w:pPr>
            <w:r w:rsidRPr="005976DE">
              <w:rPr>
                <w:color w:val="000000"/>
                <w:lang w:val="uk-UA"/>
              </w:rPr>
              <w:t>21 січня 2020</w:t>
            </w:r>
            <w:r w:rsidRPr="005976DE">
              <w:rPr>
                <w:color w:val="000000"/>
                <w:lang w:val="en-US"/>
              </w:rPr>
              <w:t> </w:t>
            </w:r>
            <w:r w:rsidRPr="005976DE">
              <w:rPr>
                <w:color w:val="000000"/>
                <w:lang w:val="uk-UA"/>
              </w:rPr>
              <w:t xml:space="preserve"> року у спортивній залі НДУ відбулися змагання з волейболу серед дівчат 10 та 11 класів іноземної філології. </w:t>
            </w:r>
            <w:r w:rsidRPr="005976DE">
              <w:rPr>
                <w:color w:val="000000"/>
              </w:rPr>
              <w:t>Команди дівчат охоче брали участь у змаганнях із волейболу, адже це чудова можливість проявити себе</w:t>
            </w:r>
            <w:r w:rsidRPr="005976DE">
              <w:rPr>
                <w:color w:val="000000"/>
                <w:lang w:val="uk-UA"/>
              </w:rPr>
              <w:t>, завоювати</w:t>
            </w:r>
          </w:p>
        </w:tc>
        <w:tc>
          <w:tcPr>
            <w:tcW w:w="3330" w:type="dxa"/>
            <w:gridSpan w:val="2"/>
          </w:tcPr>
          <w:p w:rsidR="005976DE" w:rsidRDefault="00300A48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/>
                <w:lang w:val="uk-UA"/>
              </w:rPr>
            </w:pPr>
            <w:r w:rsidRPr="005976DE">
              <w:rPr>
                <w:color w:val="000000"/>
              </w:rPr>
              <w:t xml:space="preserve"> </w:t>
            </w:r>
          </w:p>
          <w:p w:rsidR="00300A48" w:rsidRPr="005976DE" w:rsidRDefault="00300A48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/>
                <w:lang w:val="uk-UA"/>
              </w:rPr>
            </w:pPr>
            <w:r w:rsidRPr="005976DE">
              <w:rPr>
                <w:color w:val="000000"/>
              </w:rPr>
              <w:t>звання переможця.</w:t>
            </w:r>
          </w:p>
          <w:p w:rsidR="00300A48" w:rsidRPr="005976DE" w:rsidRDefault="00300A48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176"/>
              <w:jc w:val="both"/>
              <w:rPr>
                <w:color w:val="000000"/>
                <w:lang w:val="uk-UA"/>
              </w:rPr>
            </w:pPr>
            <w:r w:rsidRPr="005976DE">
              <w:rPr>
                <w:color w:val="000000"/>
                <w:lang w:val="uk-UA"/>
              </w:rPr>
              <w:t xml:space="preserve"> </w:t>
            </w:r>
            <w:r w:rsidRPr="005976DE">
              <w:rPr>
                <w:color w:val="000000"/>
              </w:rPr>
              <w:t>Зма</w:t>
            </w:r>
            <w:r w:rsidR="005976DE">
              <w:rPr>
                <w:color w:val="000000"/>
              </w:rPr>
              <w:t>гання пройшли у дуже цікавій та</w:t>
            </w:r>
            <w:r w:rsidR="005976DE">
              <w:rPr>
                <w:color w:val="000000"/>
                <w:lang w:val="uk-UA"/>
              </w:rPr>
              <w:t xml:space="preserve"> </w:t>
            </w:r>
            <w:r w:rsidRPr="005976DE">
              <w:rPr>
                <w:color w:val="000000"/>
              </w:rPr>
              <w:t xml:space="preserve">напруженій боротьбі. </w:t>
            </w:r>
          </w:p>
          <w:p w:rsidR="00300A48" w:rsidRPr="005976DE" w:rsidRDefault="00300A48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176"/>
              <w:jc w:val="both"/>
              <w:rPr>
                <w:color w:val="000000"/>
                <w:lang w:val="uk-UA"/>
              </w:rPr>
            </w:pPr>
            <w:r w:rsidRPr="005976DE">
              <w:rPr>
                <w:color w:val="000000"/>
              </w:rPr>
              <w:t>За шаленої підтримки своїх вболівальників команда учениць 10 класу іноземної філології здобула перемогу.</w:t>
            </w:r>
          </w:p>
        </w:tc>
        <w:tc>
          <w:tcPr>
            <w:tcW w:w="4394" w:type="dxa"/>
            <w:vMerge/>
          </w:tcPr>
          <w:p w:rsidR="00300A48" w:rsidRPr="006B1FC4" w:rsidRDefault="00300A48" w:rsidP="006B1FC4">
            <w:pPr>
              <w:pStyle w:val="a7"/>
              <w:spacing w:before="62" w:beforeAutospacing="0" w:after="0" w:afterAutospacing="0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300A48" w:rsidRPr="006B1FC4" w:rsidTr="006B1FC4">
        <w:trPr>
          <w:trHeight w:val="4512"/>
        </w:trPr>
        <w:tc>
          <w:tcPr>
            <w:tcW w:w="6946" w:type="dxa"/>
            <w:gridSpan w:val="3"/>
          </w:tcPr>
          <w:p w:rsidR="00300A48" w:rsidRPr="00933C7C" w:rsidRDefault="000E48C7" w:rsidP="006B1FC4">
            <w:pPr>
              <w:pStyle w:val="a7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b/>
                <w:color w:val="17365D"/>
                <w:lang w:val="uk-UA"/>
              </w:rPr>
            </w:pPr>
            <w:r>
              <w:rPr>
                <w:b/>
                <w:noProof/>
                <w:color w:val="17365D"/>
                <w:lang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371475</wp:posOffset>
                  </wp:positionV>
                  <wp:extent cx="4269740" cy="2278380"/>
                  <wp:effectExtent l="0" t="0" r="0" b="7620"/>
                  <wp:wrapSquare wrapText="bothSides"/>
                  <wp:docPr id="158" name="Рисунок 158" descr="FB_IMG_1560669236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B_IMG_1560669236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117" w:rsidRPr="00933C7C">
              <w:rPr>
                <w:b/>
                <w:color w:val="17365D"/>
                <w:lang w:val="uk-UA"/>
              </w:rPr>
              <w:t>ПОРАДИ ВІД СТІВЕНА ГОКІНГА</w:t>
            </w:r>
          </w:p>
        </w:tc>
        <w:tc>
          <w:tcPr>
            <w:tcW w:w="4394" w:type="dxa"/>
            <w:vMerge/>
          </w:tcPr>
          <w:p w:rsidR="00300A48" w:rsidRPr="006B1FC4" w:rsidRDefault="00300A48" w:rsidP="006B1FC4">
            <w:pPr>
              <w:pStyle w:val="a7"/>
              <w:spacing w:before="62" w:beforeAutospacing="0" w:after="0" w:afterAutospacing="0"/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F823CC" w:rsidRPr="008909EA" w:rsidRDefault="000E48C7" w:rsidP="00694117">
      <w:pPr>
        <w:spacing w:after="0"/>
        <w:ind w:firstLine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noProof/>
          <w:lang/>
        </w:rPr>
        <w:drawing>
          <wp:inline distT="0" distB="0" distL="0" distR="0">
            <wp:extent cx="4276725" cy="2066925"/>
            <wp:effectExtent l="0" t="0" r="9525" b="9525"/>
            <wp:docPr id="1" name="Рисунок 1" descr="FB_IMG_155251106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525110603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206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</wp:posOffset>
                </wp:positionV>
                <wp:extent cx="2868930" cy="2081530"/>
                <wp:effectExtent l="9525" t="13335" r="17145" b="2921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208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600" cap="sq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сновники: адміністрація Ніжинського обласного педагогічного ліцею 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Чернігівської обласної ради                       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Видавець: 10 клас </w:t>
                            </w:r>
                            <w:r w:rsidR="00694117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української фіології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Редактор: </w:t>
                            </w:r>
                            <w:r w:rsidR="005F650A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Дерід Ю.Ю.</w:t>
                            </w:r>
                          </w:p>
                          <w:p w:rsidR="002D701D" w:rsidRDefault="002D701D" w:rsidP="00694117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Комп’ютерний набір – Яценко А.</w:t>
                            </w:r>
                          </w:p>
                          <w:p w:rsidR="002D701D" w:rsidRDefault="002D701D" w:rsidP="00694117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 xml:space="preserve">Відповідальність за достовірність інформації несуть автори публікацій.  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Розповсюджується  безкоштовно в стінах ліцею.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Віддруковано в ауд. 27 на принтері Canon</w:t>
                            </w:r>
                            <w:r>
                              <w:rPr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2D701D" w:rsidRPr="00CC5158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CC5158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7"/>
                                <w:szCs w:val="14"/>
                                <w:lang w:val="uk-UA"/>
                              </w:rPr>
                              <w:t>Тираж не обмежений.  Виходить щомісяця.</w:t>
                            </w:r>
                          </w:p>
                          <w:p w:rsidR="002D701D" w:rsidRPr="002D701D" w:rsidRDefault="002D701D" w:rsidP="002D701D">
                            <w:pPr>
                              <w:overflowPunct w:val="0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D701D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6"/>
                                <w:szCs w:val="16"/>
                                <w:lang w:val="uk-UA"/>
                              </w:rPr>
                              <w:t xml:space="preserve">Адреса редакції: м. Ніжин вул..Богуна,1 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rPr>
                                <w:rFonts w:ascii="Liberation Serif" w:eastAsia="SimSun" w:hAnsi="Liberation Serif" w:cs="Arial" w:hint="eastAsia"/>
                                <w:kern w:val="2"/>
                                <w:sz w:val="24"/>
                                <w:szCs w:val="24"/>
                                <w:lang w:val="uk-UA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7" style="position:absolute;left:0;text-align:left;margin-left:343.5pt;margin-top:1.05pt;width:225.9pt;height:1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" fillcolor="#95b3d7" strokecolor="#95b3d7" strokeweight=".35mm">
                <v:fill color2="#dbe5f1" angle="135" focus="50%" type="gradient"/>
                <v:stroke joinstyle="miter" endcap="square"/>
                <v:shadow on="t" color="#243f60" opacity="32785f" offset=".35mm,.62mm"/>
                <v:textbox>
                  <w:txbxContent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</w:rPr>
                        <w:t>За</w:t>
                      </w: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сновники: адміністрація Ніжинського обласного педагогічного ліцею 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Чернігівської обласної ради                       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Видавець: 10 клас </w:t>
                      </w:r>
                      <w:r w:rsidR="00694117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української фіології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Редактор: </w:t>
                      </w:r>
                      <w:r w:rsidR="005F650A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Дерід Ю.Ю.</w:t>
                      </w:r>
                    </w:p>
                    <w:p w:rsidR="002D701D" w:rsidRDefault="002D701D" w:rsidP="00694117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Комп’ютерний набір – Яценко А.</w:t>
                      </w:r>
                    </w:p>
                    <w:p w:rsidR="002D701D" w:rsidRDefault="002D701D" w:rsidP="00694117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 xml:space="preserve">Відповідальність за достовірність інформації несуть автори публікацій.  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Розповсюджується  безкоштовно в стінах ліцею.</w:t>
                      </w:r>
                    </w:p>
                    <w:p w:rsidR="002D701D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Віддруковано в ауд. 27 на принтері Canon</w:t>
                      </w:r>
                      <w:r>
                        <w:rPr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.</w:t>
                      </w:r>
                    </w:p>
                    <w:p w:rsidR="002D701D" w:rsidRPr="00CC5158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</w:pPr>
                      <w:r w:rsidRPr="00CC5158">
                        <w:rPr>
                          <w:rFonts w:ascii="Times New Roman" w:hAnsi="Times New Roman"/>
                          <w:color w:val="002060"/>
                          <w:kern w:val="2"/>
                          <w:sz w:val="17"/>
                          <w:szCs w:val="14"/>
                          <w:lang w:val="uk-UA"/>
                        </w:rPr>
                        <w:t>Тираж не обмежений.  Виходить щомісяця.</w:t>
                      </w:r>
                    </w:p>
                    <w:p w:rsidR="002D701D" w:rsidRPr="002D701D" w:rsidRDefault="002D701D" w:rsidP="002D701D">
                      <w:pPr>
                        <w:overflowPunct w:val="0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6"/>
                          <w:szCs w:val="16"/>
                          <w:lang w:val="uk-UA"/>
                        </w:rPr>
                      </w:pPr>
                      <w:r w:rsidRPr="002D701D">
                        <w:rPr>
                          <w:rFonts w:ascii="Times New Roman" w:hAnsi="Times New Roman"/>
                          <w:color w:val="002060"/>
                          <w:kern w:val="2"/>
                          <w:sz w:val="16"/>
                          <w:szCs w:val="16"/>
                          <w:lang w:val="uk-UA"/>
                        </w:rPr>
                        <w:t xml:space="preserve">Адреса редакції: м. Ніжин вул..Богуна,1 </w:t>
                      </w:r>
                    </w:p>
                    <w:p w:rsidR="002D701D" w:rsidRDefault="002D701D" w:rsidP="002D701D">
                      <w:pPr>
                        <w:overflowPunct w:val="0"/>
                        <w:rPr>
                          <w:rFonts w:ascii="Liberation Serif" w:eastAsia="SimSun" w:hAnsi="Liberation Serif" w:cs="Arial" w:hint="eastAsia"/>
                          <w:kern w:val="2"/>
                          <w:sz w:val="24"/>
                          <w:szCs w:val="24"/>
                          <w:lang w:val="uk-UA"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823CC" w:rsidRPr="008909EA" w:rsidSect="002D26B6">
      <w:type w:val="continuous"/>
      <w:pgSz w:w="11906" w:h="16838"/>
      <w:pgMar w:top="426" w:right="851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7A5D"/>
    <w:multiLevelType w:val="hybridMultilevel"/>
    <w:tmpl w:val="B0DED65E"/>
    <w:lvl w:ilvl="0" w:tplc="34A85FAC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E65C28"/>
    <w:multiLevelType w:val="hybridMultilevel"/>
    <w:tmpl w:val="9050E96E"/>
    <w:lvl w:ilvl="0" w:tplc="6E92597E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CC53F3"/>
    <w:multiLevelType w:val="hybridMultilevel"/>
    <w:tmpl w:val="CC52FA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BA47E8"/>
    <w:multiLevelType w:val="hybridMultilevel"/>
    <w:tmpl w:val="8E585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06EB7"/>
    <w:rsid w:val="00037E82"/>
    <w:rsid w:val="0004120C"/>
    <w:rsid w:val="00041499"/>
    <w:rsid w:val="00042389"/>
    <w:rsid w:val="00043D62"/>
    <w:rsid w:val="000452BA"/>
    <w:rsid w:val="00062ADB"/>
    <w:rsid w:val="00070ADE"/>
    <w:rsid w:val="000722D7"/>
    <w:rsid w:val="00081000"/>
    <w:rsid w:val="00081427"/>
    <w:rsid w:val="0008298F"/>
    <w:rsid w:val="000917F5"/>
    <w:rsid w:val="00096333"/>
    <w:rsid w:val="000B6E55"/>
    <w:rsid w:val="000C165F"/>
    <w:rsid w:val="000C64D0"/>
    <w:rsid w:val="000D536E"/>
    <w:rsid w:val="000E48C7"/>
    <w:rsid w:val="000E7B86"/>
    <w:rsid w:val="00102C07"/>
    <w:rsid w:val="00116378"/>
    <w:rsid w:val="001171D3"/>
    <w:rsid w:val="001330E9"/>
    <w:rsid w:val="00155C4E"/>
    <w:rsid w:val="001647F3"/>
    <w:rsid w:val="0019135D"/>
    <w:rsid w:val="0019399D"/>
    <w:rsid w:val="001A6BB4"/>
    <w:rsid w:val="001B19A1"/>
    <w:rsid w:val="001B2614"/>
    <w:rsid w:val="001E6EAB"/>
    <w:rsid w:val="001E7F8C"/>
    <w:rsid w:val="00255663"/>
    <w:rsid w:val="0025566B"/>
    <w:rsid w:val="00277B18"/>
    <w:rsid w:val="002864FF"/>
    <w:rsid w:val="002A04E9"/>
    <w:rsid w:val="002A1408"/>
    <w:rsid w:val="002B2DAC"/>
    <w:rsid w:val="002B7FAF"/>
    <w:rsid w:val="002C00D5"/>
    <w:rsid w:val="002D26B6"/>
    <w:rsid w:val="002D701D"/>
    <w:rsid w:val="002E0E38"/>
    <w:rsid w:val="002E13DD"/>
    <w:rsid w:val="002F4D8C"/>
    <w:rsid w:val="00300A48"/>
    <w:rsid w:val="003258DF"/>
    <w:rsid w:val="00326A9E"/>
    <w:rsid w:val="00326BFA"/>
    <w:rsid w:val="003302F3"/>
    <w:rsid w:val="00373C24"/>
    <w:rsid w:val="0037506A"/>
    <w:rsid w:val="003A2E26"/>
    <w:rsid w:val="003C25A2"/>
    <w:rsid w:val="003D58CF"/>
    <w:rsid w:val="004000EB"/>
    <w:rsid w:val="00420686"/>
    <w:rsid w:val="00426588"/>
    <w:rsid w:val="00437E61"/>
    <w:rsid w:val="00446DCE"/>
    <w:rsid w:val="004603D8"/>
    <w:rsid w:val="00464113"/>
    <w:rsid w:val="00472459"/>
    <w:rsid w:val="004C7AC5"/>
    <w:rsid w:val="004D103D"/>
    <w:rsid w:val="004D5811"/>
    <w:rsid w:val="004F18D3"/>
    <w:rsid w:val="004F1A3F"/>
    <w:rsid w:val="004F261A"/>
    <w:rsid w:val="004F541B"/>
    <w:rsid w:val="004F6ABB"/>
    <w:rsid w:val="00525050"/>
    <w:rsid w:val="00554EF1"/>
    <w:rsid w:val="0059391A"/>
    <w:rsid w:val="005976DE"/>
    <w:rsid w:val="005A2EB6"/>
    <w:rsid w:val="005E0D2D"/>
    <w:rsid w:val="005F650A"/>
    <w:rsid w:val="00612387"/>
    <w:rsid w:val="00621674"/>
    <w:rsid w:val="006316B6"/>
    <w:rsid w:val="00632596"/>
    <w:rsid w:val="0063709C"/>
    <w:rsid w:val="006423C7"/>
    <w:rsid w:val="00655D80"/>
    <w:rsid w:val="00656F51"/>
    <w:rsid w:val="00670C05"/>
    <w:rsid w:val="00671425"/>
    <w:rsid w:val="00673E9C"/>
    <w:rsid w:val="0069154A"/>
    <w:rsid w:val="00694117"/>
    <w:rsid w:val="006B1FC4"/>
    <w:rsid w:val="006B6CCE"/>
    <w:rsid w:val="006E1EF9"/>
    <w:rsid w:val="006E2BAB"/>
    <w:rsid w:val="006E5F51"/>
    <w:rsid w:val="006F535F"/>
    <w:rsid w:val="00712474"/>
    <w:rsid w:val="00714128"/>
    <w:rsid w:val="00722F13"/>
    <w:rsid w:val="00732CBB"/>
    <w:rsid w:val="00751DC0"/>
    <w:rsid w:val="00763954"/>
    <w:rsid w:val="00774393"/>
    <w:rsid w:val="007A2B2A"/>
    <w:rsid w:val="007A4274"/>
    <w:rsid w:val="007B6CD0"/>
    <w:rsid w:val="007C08F3"/>
    <w:rsid w:val="007E5FAD"/>
    <w:rsid w:val="007F68F6"/>
    <w:rsid w:val="007F7CC3"/>
    <w:rsid w:val="00830489"/>
    <w:rsid w:val="00841338"/>
    <w:rsid w:val="00853C8D"/>
    <w:rsid w:val="00862E2B"/>
    <w:rsid w:val="008657B5"/>
    <w:rsid w:val="00872C80"/>
    <w:rsid w:val="008779BB"/>
    <w:rsid w:val="008909EA"/>
    <w:rsid w:val="008A0802"/>
    <w:rsid w:val="008A7B7B"/>
    <w:rsid w:val="008B39E6"/>
    <w:rsid w:val="008C4AF0"/>
    <w:rsid w:val="008C5875"/>
    <w:rsid w:val="008D3919"/>
    <w:rsid w:val="008E2C1F"/>
    <w:rsid w:val="00933C7C"/>
    <w:rsid w:val="00935C5E"/>
    <w:rsid w:val="00952659"/>
    <w:rsid w:val="0098291A"/>
    <w:rsid w:val="009A1D3F"/>
    <w:rsid w:val="009B4094"/>
    <w:rsid w:val="009B40E0"/>
    <w:rsid w:val="009C2001"/>
    <w:rsid w:val="009E29B8"/>
    <w:rsid w:val="009F6F24"/>
    <w:rsid w:val="00A06D82"/>
    <w:rsid w:val="00A23673"/>
    <w:rsid w:val="00A23AD0"/>
    <w:rsid w:val="00A30896"/>
    <w:rsid w:val="00A47236"/>
    <w:rsid w:val="00A56760"/>
    <w:rsid w:val="00A61E82"/>
    <w:rsid w:val="00A7035F"/>
    <w:rsid w:val="00A81E05"/>
    <w:rsid w:val="00A91EE5"/>
    <w:rsid w:val="00AA4B38"/>
    <w:rsid w:val="00AB30CB"/>
    <w:rsid w:val="00AC76F6"/>
    <w:rsid w:val="00AD5D2F"/>
    <w:rsid w:val="00B04AED"/>
    <w:rsid w:val="00B114B3"/>
    <w:rsid w:val="00B13BC3"/>
    <w:rsid w:val="00B2727B"/>
    <w:rsid w:val="00B715A5"/>
    <w:rsid w:val="00B857C9"/>
    <w:rsid w:val="00B9457D"/>
    <w:rsid w:val="00BA634A"/>
    <w:rsid w:val="00BB1AC9"/>
    <w:rsid w:val="00BD5A9D"/>
    <w:rsid w:val="00C06B1B"/>
    <w:rsid w:val="00C35CF2"/>
    <w:rsid w:val="00C56154"/>
    <w:rsid w:val="00C60A7A"/>
    <w:rsid w:val="00C662E0"/>
    <w:rsid w:val="00C830CF"/>
    <w:rsid w:val="00C914AB"/>
    <w:rsid w:val="00CA3F67"/>
    <w:rsid w:val="00CA7241"/>
    <w:rsid w:val="00CC254B"/>
    <w:rsid w:val="00CC2C5B"/>
    <w:rsid w:val="00CE097E"/>
    <w:rsid w:val="00CE46CE"/>
    <w:rsid w:val="00CE7201"/>
    <w:rsid w:val="00CF2198"/>
    <w:rsid w:val="00D01663"/>
    <w:rsid w:val="00D17D0E"/>
    <w:rsid w:val="00D257E4"/>
    <w:rsid w:val="00D300AC"/>
    <w:rsid w:val="00D41A2C"/>
    <w:rsid w:val="00D4783B"/>
    <w:rsid w:val="00D61BFF"/>
    <w:rsid w:val="00D71EF5"/>
    <w:rsid w:val="00D81871"/>
    <w:rsid w:val="00D955A9"/>
    <w:rsid w:val="00DC0438"/>
    <w:rsid w:val="00DC26B9"/>
    <w:rsid w:val="00DC767D"/>
    <w:rsid w:val="00DD4CE8"/>
    <w:rsid w:val="00DF4A0A"/>
    <w:rsid w:val="00E00594"/>
    <w:rsid w:val="00E14255"/>
    <w:rsid w:val="00E2497B"/>
    <w:rsid w:val="00E34DC0"/>
    <w:rsid w:val="00E35B32"/>
    <w:rsid w:val="00E514EF"/>
    <w:rsid w:val="00E54EDA"/>
    <w:rsid w:val="00E65231"/>
    <w:rsid w:val="00E764B0"/>
    <w:rsid w:val="00E8033B"/>
    <w:rsid w:val="00E87A79"/>
    <w:rsid w:val="00E90A00"/>
    <w:rsid w:val="00E910E9"/>
    <w:rsid w:val="00E97437"/>
    <w:rsid w:val="00EA0B57"/>
    <w:rsid w:val="00EA0FA6"/>
    <w:rsid w:val="00EA4BFA"/>
    <w:rsid w:val="00EC5F89"/>
    <w:rsid w:val="00ED0B17"/>
    <w:rsid w:val="00ED1764"/>
    <w:rsid w:val="00F10D1F"/>
    <w:rsid w:val="00F11D49"/>
    <w:rsid w:val="00F13C5F"/>
    <w:rsid w:val="00F159CD"/>
    <w:rsid w:val="00F22A3C"/>
    <w:rsid w:val="00F2481D"/>
    <w:rsid w:val="00F5396B"/>
    <w:rsid w:val="00F7545C"/>
    <w:rsid w:val="00F823CC"/>
    <w:rsid w:val="00FB4298"/>
    <w:rsid w:val="00FC1038"/>
    <w:rsid w:val="00FD73ED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E87A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135D"/>
    <w:rPr>
      <w:b/>
      <w:bCs/>
    </w:rPr>
  </w:style>
  <w:style w:type="table" w:styleId="a9">
    <w:name w:val="Table Grid"/>
    <w:basedOn w:val="a1"/>
    <w:rsid w:val="00A8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uiPriority w:val="19"/>
    <w:qFormat/>
    <w:rsid w:val="00A81E05"/>
    <w:rPr>
      <w:i/>
      <w:iCs/>
      <w:color w:val="808080"/>
    </w:rPr>
  </w:style>
  <w:style w:type="table" w:styleId="11">
    <w:name w:val="Table Subtle 1"/>
    <w:basedOn w:val="a1"/>
    <w:rsid w:val="00A81E05"/>
    <w:pPr>
      <w:spacing w:after="200" w:line="276" w:lineRule="auto"/>
      <w:ind w:firstLine="709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D2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E87A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135D"/>
    <w:rPr>
      <w:b/>
      <w:bCs/>
    </w:rPr>
  </w:style>
  <w:style w:type="table" w:styleId="a9">
    <w:name w:val="Table Grid"/>
    <w:basedOn w:val="a1"/>
    <w:rsid w:val="00A8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uiPriority w:val="19"/>
    <w:qFormat/>
    <w:rsid w:val="00A81E05"/>
    <w:rPr>
      <w:i/>
      <w:iCs/>
      <w:color w:val="808080"/>
    </w:rPr>
  </w:style>
  <w:style w:type="table" w:styleId="11">
    <w:name w:val="Table Subtle 1"/>
    <w:basedOn w:val="a1"/>
    <w:rsid w:val="00A81E05"/>
    <w:pPr>
      <w:spacing w:after="200" w:line="276" w:lineRule="auto"/>
      <w:ind w:firstLine="709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D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39EA-9214-42EA-A249-C18F3D6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2011-02-24T16:24:00Z</cp:lastPrinted>
  <dcterms:created xsi:type="dcterms:W3CDTF">2020-03-04T12:06:00Z</dcterms:created>
  <dcterms:modified xsi:type="dcterms:W3CDTF">2020-03-04T12:06:00Z</dcterms:modified>
</cp:coreProperties>
</file>