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16" w:rsidRPr="004A439F" w:rsidRDefault="00095516" w:rsidP="00095516">
      <w:pPr>
        <w:pStyle w:val="a3"/>
        <w:widowControl w:val="0"/>
        <w:shd w:val="clear" w:color="auto" w:fill="FFFFFF"/>
        <w:spacing w:before="120" w:beforeAutospacing="0" w:after="120" w:afterAutospacing="0"/>
        <w:jc w:val="center"/>
        <w:rPr>
          <w:rFonts w:ascii="Arial" w:hAnsi="Arial" w:cs="Arial"/>
          <w:b/>
          <w:caps/>
          <w:sz w:val="21"/>
          <w:szCs w:val="21"/>
          <w:lang w:val="uk-UA"/>
        </w:rPr>
      </w:pPr>
      <w:r w:rsidRPr="004A439F">
        <w:rPr>
          <w:rFonts w:ascii="Arial" w:hAnsi="Arial" w:cs="Arial"/>
          <w:b/>
          <w:sz w:val="21"/>
          <w:szCs w:val="21"/>
          <w:lang w:val="uk-UA"/>
        </w:rPr>
        <w:t xml:space="preserve">РАДІАЦІЙНА НЕБЕЗПЕКА </w:t>
      </w:r>
    </w:p>
    <w:p w:rsidR="00095516" w:rsidRPr="004A439F" w:rsidRDefault="00095516" w:rsidP="00095516">
      <w:pPr>
        <w:pStyle w:val="a3"/>
        <w:widowControl w:val="0"/>
        <w:shd w:val="clear" w:color="auto" w:fill="FFFFFF"/>
        <w:spacing w:before="0" w:beforeAutospacing="0" w:after="0" w:afterAutospacing="0"/>
        <w:ind w:firstLine="360"/>
        <w:jc w:val="both"/>
        <w:rPr>
          <w:rFonts w:ascii="Arial" w:hAnsi="Arial" w:cs="Arial"/>
          <w:b/>
          <w:bCs/>
          <w:sz w:val="21"/>
          <w:szCs w:val="21"/>
          <w:lang w:val="uk-UA"/>
        </w:rPr>
      </w:pPr>
      <w:r w:rsidRPr="004A439F">
        <w:rPr>
          <w:rFonts w:ascii="Arial" w:hAnsi="Arial" w:cs="Arial"/>
          <w:b/>
          <w:bCs/>
          <w:sz w:val="21"/>
          <w:szCs w:val="21"/>
          <w:lang w:val="uk-UA"/>
        </w:rPr>
        <w:t>Дії у випадку раптового виникнення радіаційної небезпеки:</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після отримання повідомлення по радіо (або через інші засоби оповіщення) про радіаційну небезпеку населенню пропонується терміново зробити наступне:</w:t>
      </w:r>
    </w:p>
    <w:p w:rsidR="00095516"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укритися в житлових будинках. Важливо знати, що стіни дерев’яного будинку ослабляють іонізуюче випромінювання у 2 рази, а цегляного – у 10 разів! Заглибленні сховища ще більше ослабляють дозу випромінювання: з дерев’яним покриттям у 7 разів, з цеглян</w:t>
      </w:r>
      <w:r>
        <w:rPr>
          <w:rFonts w:ascii="Arial" w:hAnsi="Arial" w:cs="Arial"/>
          <w:sz w:val="21"/>
          <w:szCs w:val="21"/>
        </w:rPr>
        <w:t>им або бетонним у 40-100 разів;</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уникайте паніки, слухайте повідомлення органів влади щодо дій у цій надзвичайній ситуації;</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прийняти міри захисту від проникнення у квартиру (будинок), радіоактивних речовин з повітрям: закрити кватирки, за герметизувати рами, двері;</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зробити запас питної води: набрати воду у закриті місткості, підготувати простіші засоби санітарного визначення, перекрити крани;</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 xml:space="preserve">провести екстрену йодну профілактику (як можна раніше але тільки після спеціального оповіщення): водно-спиртовий розчин йоду приймати після їжі тричі на день протягом 7 діб: дітям до двох років – по 1-2 краплі 5% настоянки на 100 </w:t>
      </w:r>
      <w:proofErr w:type="spellStart"/>
      <w:r w:rsidRPr="006469F3">
        <w:rPr>
          <w:rFonts w:ascii="Arial" w:hAnsi="Arial" w:cs="Arial"/>
          <w:sz w:val="21"/>
          <w:szCs w:val="21"/>
        </w:rPr>
        <w:t>мл</w:t>
      </w:r>
      <w:proofErr w:type="spellEnd"/>
      <w:r w:rsidRPr="006469F3">
        <w:rPr>
          <w:rFonts w:ascii="Arial" w:hAnsi="Arial" w:cs="Arial"/>
          <w:sz w:val="21"/>
          <w:szCs w:val="21"/>
        </w:rPr>
        <w:t xml:space="preserve"> молока (консервованого) або дитячої молочної суміші; дітям старше двох років та дорослим – по 3-5 крапель на склянку молока (консервованого) або води. Наносити на поверхню рук настойку йоду у вигляді сітки 1 раз на день протягом 7 діб</w:t>
      </w:r>
      <w:r>
        <w:rPr>
          <w:rFonts w:ascii="Arial" w:hAnsi="Arial" w:cs="Arial"/>
          <w:sz w:val="21"/>
          <w:szCs w:val="21"/>
        </w:rPr>
        <w:t>.</w:t>
      </w:r>
    </w:p>
    <w:p w:rsidR="00095516" w:rsidRPr="00551A58" w:rsidRDefault="00095516" w:rsidP="00095516">
      <w:pPr>
        <w:ind w:firstLine="360"/>
        <w:rPr>
          <w:rFonts w:ascii="Arial" w:hAnsi="Arial" w:cs="Arial"/>
          <w:b/>
          <w:sz w:val="21"/>
          <w:szCs w:val="21"/>
        </w:rPr>
      </w:pPr>
      <w:r w:rsidRPr="00551A58">
        <w:rPr>
          <w:rFonts w:ascii="Arial" w:hAnsi="Arial" w:cs="Arial"/>
          <w:b/>
          <w:sz w:val="21"/>
          <w:szCs w:val="21"/>
        </w:rPr>
        <w:t>Підготовка до можливої евакуації:</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уточніть час початку евакуації.  Попередьте сусідів, допоможіть дітям, інвалідам та людям похилого віку. Їх мають евакуювати в першу чергу;</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підготовити документи та гроші, предмети першої необхідності, упакувати ліки, мінімум білизни та одягу (1-2 зміни);</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зібрати запас який ви маєте консервованих харчів, у тому числі молоко для дітей на 2-3 дні;</w:t>
      </w:r>
    </w:p>
    <w:p w:rsidR="00095516"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зібрані речі упакувати у поліетиленові мішки та пакети та скласти їх в помешканні, найбільш захищеному від проникнення зовні</w:t>
      </w:r>
      <w:r>
        <w:rPr>
          <w:rFonts w:ascii="Arial" w:hAnsi="Arial" w:cs="Arial"/>
          <w:sz w:val="21"/>
          <w:szCs w:val="21"/>
        </w:rPr>
        <w:t>шнього забруднення;</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 xml:space="preserve">перед виходом з будинку вимкніть джерела </w:t>
      </w:r>
      <w:proofErr w:type="spellStart"/>
      <w:r w:rsidRPr="004A439F">
        <w:rPr>
          <w:rFonts w:ascii="Arial" w:hAnsi="Arial" w:cs="Arial"/>
          <w:sz w:val="21"/>
          <w:szCs w:val="21"/>
        </w:rPr>
        <w:t>електро-</w:t>
      </w:r>
      <w:proofErr w:type="spellEnd"/>
      <w:r w:rsidRPr="004A439F">
        <w:rPr>
          <w:rFonts w:ascii="Arial" w:hAnsi="Arial" w:cs="Arial"/>
          <w:sz w:val="21"/>
          <w:szCs w:val="21"/>
        </w:rPr>
        <w:t xml:space="preserve">, </w:t>
      </w:r>
      <w:proofErr w:type="spellStart"/>
      <w:r w:rsidRPr="004A439F">
        <w:rPr>
          <w:rFonts w:ascii="Arial" w:hAnsi="Arial" w:cs="Arial"/>
          <w:sz w:val="21"/>
          <w:szCs w:val="21"/>
        </w:rPr>
        <w:t>водо-</w:t>
      </w:r>
      <w:proofErr w:type="spellEnd"/>
      <w:r w:rsidRPr="004A439F">
        <w:rPr>
          <w:rFonts w:ascii="Arial" w:hAnsi="Arial" w:cs="Arial"/>
          <w:sz w:val="21"/>
          <w:szCs w:val="21"/>
        </w:rPr>
        <w:t xml:space="preserve"> і газопостачання, візьміть підготовлені речі, одягніть протигаз (респіратор, ватно-марлеву пов’язку), верхній одяг (плащ, пальто, накидку), гумові чоботи;</w:t>
      </w:r>
    </w:p>
    <w:p w:rsidR="00095516"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з прибуттям на нове місце перебування проведіть дезактивацію засобів захисту, одягу, взуття та санітарну обробку шкіри на спеціально обладнаному пункті або ж самостійно (зняти верхній одяг, ставши спиною проти вітру, за можливістю почистити його), обробіть відкриті ділянки шкіри водою або спеціальним розчином, який буде виданий кожному. Для оброблення шкіри можна використовувати марлю чи просто рушники.</w:t>
      </w:r>
    </w:p>
    <w:p w:rsidR="00095516" w:rsidRPr="004A439F" w:rsidRDefault="00095516" w:rsidP="00095516">
      <w:pPr>
        <w:pStyle w:val="a3"/>
        <w:widowControl w:val="0"/>
        <w:shd w:val="clear" w:color="auto" w:fill="FFFFFF"/>
        <w:spacing w:before="0" w:beforeAutospacing="0" w:after="0" w:afterAutospacing="0"/>
        <w:ind w:firstLine="360"/>
        <w:jc w:val="both"/>
        <w:rPr>
          <w:rFonts w:ascii="Arial" w:hAnsi="Arial" w:cs="Arial"/>
          <w:b/>
          <w:bCs/>
          <w:sz w:val="21"/>
          <w:szCs w:val="21"/>
          <w:lang w:val="uk-UA"/>
        </w:rPr>
      </w:pPr>
      <w:r w:rsidRPr="004A439F">
        <w:rPr>
          <w:rFonts w:ascii="Arial" w:hAnsi="Arial" w:cs="Arial"/>
          <w:b/>
          <w:bCs/>
          <w:sz w:val="21"/>
          <w:szCs w:val="21"/>
          <w:lang w:val="uk-UA"/>
        </w:rPr>
        <w:t>Правила безпечної поведінки на забруднених радіонуклідами територіях:</w:t>
      </w:r>
    </w:p>
    <w:p w:rsidR="00095516" w:rsidRDefault="00095516" w:rsidP="00095516">
      <w:pPr>
        <w:widowControl w:val="0"/>
        <w:tabs>
          <w:tab w:val="num" w:pos="420"/>
          <w:tab w:val="num" w:pos="560"/>
          <w:tab w:val="num" w:pos="700"/>
        </w:tabs>
        <w:ind w:firstLine="360"/>
        <w:jc w:val="both"/>
        <w:rPr>
          <w:rFonts w:ascii="Arial" w:hAnsi="Arial" w:cs="Arial"/>
          <w:sz w:val="21"/>
          <w:szCs w:val="21"/>
        </w:rPr>
      </w:pPr>
      <w:r w:rsidRPr="006469F3">
        <w:rPr>
          <w:rFonts w:ascii="Arial" w:hAnsi="Arial" w:cs="Arial"/>
          <w:sz w:val="21"/>
          <w:szCs w:val="21"/>
        </w:rPr>
        <w:t>використову</w:t>
      </w:r>
      <w:r>
        <w:rPr>
          <w:rFonts w:ascii="Arial" w:hAnsi="Arial" w:cs="Arial"/>
          <w:sz w:val="21"/>
          <w:szCs w:val="21"/>
        </w:rPr>
        <w:t>йте</w:t>
      </w:r>
      <w:r w:rsidRPr="006469F3">
        <w:rPr>
          <w:rFonts w:ascii="Arial" w:hAnsi="Arial" w:cs="Arial"/>
          <w:sz w:val="21"/>
          <w:szCs w:val="21"/>
        </w:rPr>
        <w:t xml:space="preserve"> для харчування консервоване молоко та харчі, які зберігались в закритих приміщеннях та в яких відсутнє радіоактивне забруднення. Не пити молоко від корів, які пасуться на забруднених полях;</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не вживайте овочів, які росли на забрудненому радіоактивними речовинами ґрунті;</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 xml:space="preserve">не пийте </w:t>
      </w:r>
      <w:r w:rsidRPr="006469F3">
        <w:rPr>
          <w:rFonts w:ascii="Arial" w:hAnsi="Arial" w:cs="Arial"/>
          <w:sz w:val="21"/>
          <w:szCs w:val="21"/>
        </w:rPr>
        <w:t>воду із відкритих джерел та із водопроводу після сигналу радіаційної небезпеки; накрити колодязі плівкою або кришкою;</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lastRenderedPageBreak/>
        <w:t>уникайте</w:t>
      </w:r>
      <w:r w:rsidRPr="006469F3">
        <w:rPr>
          <w:rFonts w:ascii="Arial" w:hAnsi="Arial" w:cs="Arial"/>
          <w:sz w:val="21"/>
          <w:szCs w:val="21"/>
        </w:rPr>
        <w:t xml:space="preserve"> довгих пересувань по забрудненій місцевості, особливо по ґрунтовим шляхам або траві, не ход</w:t>
      </w:r>
      <w:r>
        <w:rPr>
          <w:rFonts w:ascii="Arial" w:hAnsi="Arial" w:cs="Arial"/>
          <w:sz w:val="21"/>
          <w:szCs w:val="21"/>
        </w:rPr>
        <w:t>іть</w:t>
      </w:r>
      <w:r w:rsidRPr="006469F3">
        <w:rPr>
          <w:rFonts w:ascii="Arial" w:hAnsi="Arial" w:cs="Arial"/>
          <w:sz w:val="21"/>
          <w:szCs w:val="21"/>
        </w:rPr>
        <w:t xml:space="preserve"> в ліс, </w:t>
      </w:r>
      <w:r w:rsidRPr="004A439F">
        <w:rPr>
          <w:rFonts w:ascii="Arial" w:hAnsi="Arial" w:cs="Arial"/>
          <w:sz w:val="21"/>
          <w:szCs w:val="21"/>
        </w:rPr>
        <w:t xml:space="preserve">не збирайте у лісі ягід, грибів та квітів,не купайтесь </w:t>
      </w:r>
      <w:r w:rsidRPr="006469F3">
        <w:rPr>
          <w:rFonts w:ascii="Arial" w:hAnsi="Arial" w:cs="Arial"/>
          <w:sz w:val="21"/>
          <w:szCs w:val="21"/>
        </w:rPr>
        <w:t>в водоймищах;</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у приміщеннях, що призначені для перебування людей, щодня робіть вологе прибирання, бажано з використанням миючих за</w:t>
      </w:r>
      <w:r>
        <w:rPr>
          <w:rFonts w:ascii="Arial" w:hAnsi="Arial" w:cs="Arial"/>
          <w:sz w:val="21"/>
          <w:szCs w:val="21"/>
        </w:rPr>
        <w:t>собів;</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Pr>
          <w:rFonts w:ascii="Arial" w:hAnsi="Arial" w:cs="Arial"/>
          <w:sz w:val="21"/>
          <w:szCs w:val="21"/>
        </w:rPr>
        <w:t xml:space="preserve">знімайте взуття </w:t>
      </w:r>
      <w:r w:rsidRPr="006469F3">
        <w:rPr>
          <w:rFonts w:ascii="Arial" w:hAnsi="Arial" w:cs="Arial"/>
          <w:sz w:val="21"/>
          <w:szCs w:val="21"/>
        </w:rPr>
        <w:t>при вході в приміщення з вулиці (забруднене взуття залиш</w:t>
      </w:r>
      <w:r>
        <w:rPr>
          <w:rFonts w:ascii="Arial" w:hAnsi="Arial" w:cs="Arial"/>
          <w:sz w:val="21"/>
          <w:szCs w:val="21"/>
        </w:rPr>
        <w:t>айте</w:t>
      </w:r>
      <w:r w:rsidRPr="006469F3">
        <w:rPr>
          <w:rFonts w:ascii="Arial" w:hAnsi="Arial" w:cs="Arial"/>
          <w:sz w:val="21"/>
          <w:szCs w:val="21"/>
        </w:rPr>
        <w:t xml:space="preserve"> при вході).</w:t>
      </w:r>
    </w:p>
    <w:p w:rsidR="00095516" w:rsidRPr="004A439F" w:rsidRDefault="00095516" w:rsidP="00095516">
      <w:pPr>
        <w:widowControl w:val="0"/>
        <w:tabs>
          <w:tab w:val="num" w:pos="420"/>
          <w:tab w:val="num" w:pos="560"/>
          <w:tab w:val="num" w:pos="700"/>
        </w:tabs>
        <w:ind w:firstLine="360"/>
        <w:jc w:val="both"/>
        <w:rPr>
          <w:rFonts w:ascii="Arial" w:hAnsi="Arial" w:cs="Arial"/>
          <w:sz w:val="21"/>
          <w:szCs w:val="21"/>
        </w:rPr>
      </w:pPr>
      <w:r w:rsidRPr="004A439F">
        <w:rPr>
          <w:rFonts w:ascii="Arial" w:hAnsi="Arial" w:cs="Arial"/>
          <w:sz w:val="21"/>
          <w:szCs w:val="21"/>
        </w:rPr>
        <w:t>Засоби індивідуального захисту можна не використовувати в приміщеннях, у тиху погоду без вітру та після дощу.</w:t>
      </w:r>
    </w:p>
    <w:p w:rsidR="00095516" w:rsidRPr="00551A58" w:rsidRDefault="00095516" w:rsidP="00095516">
      <w:pPr>
        <w:ind w:firstLine="360"/>
        <w:jc w:val="both"/>
        <w:rPr>
          <w:rFonts w:ascii="Arial" w:hAnsi="Arial" w:cs="Arial"/>
          <w:b/>
          <w:sz w:val="21"/>
          <w:szCs w:val="21"/>
        </w:rPr>
      </w:pPr>
      <w:r w:rsidRPr="00551A58">
        <w:rPr>
          <w:rFonts w:ascii="Arial" w:hAnsi="Arial" w:cs="Arial"/>
          <w:b/>
          <w:sz w:val="21"/>
          <w:szCs w:val="21"/>
        </w:rPr>
        <w:t>У випадку пересування по відкритій місцевості необхідно використовувати підручні засоби захисту:</w:t>
      </w:r>
    </w:p>
    <w:p w:rsidR="00095516" w:rsidRPr="006469F3" w:rsidRDefault="00095516" w:rsidP="00095516">
      <w:pPr>
        <w:widowControl w:val="0"/>
        <w:tabs>
          <w:tab w:val="num" w:pos="420"/>
          <w:tab w:val="num" w:pos="560"/>
          <w:tab w:val="num" w:pos="700"/>
        </w:tabs>
        <w:ind w:firstLine="360"/>
        <w:jc w:val="both"/>
        <w:rPr>
          <w:rFonts w:ascii="Arial" w:hAnsi="Arial" w:cs="Arial"/>
          <w:sz w:val="21"/>
          <w:szCs w:val="21"/>
        </w:rPr>
      </w:pPr>
      <w:r w:rsidRPr="00551A58">
        <w:rPr>
          <w:rFonts w:ascii="Arial" w:hAnsi="Arial" w:cs="Arial"/>
          <w:i/>
          <w:sz w:val="21"/>
          <w:szCs w:val="21"/>
        </w:rPr>
        <w:t>органів дихання</w:t>
      </w:r>
      <w:r w:rsidRPr="006469F3">
        <w:rPr>
          <w:rFonts w:ascii="Arial" w:hAnsi="Arial" w:cs="Arial"/>
          <w:sz w:val="21"/>
          <w:szCs w:val="21"/>
        </w:rPr>
        <w:t xml:space="preserve"> - прикрити рот та ніс, змоченою водою марлевою пов’язкою, носовою хусткою, рушником або іншою частиною одягу;</w:t>
      </w:r>
    </w:p>
    <w:p w:rsidR="00095516" w:rsidRDefault="00095516" w:rsidP="00095516">
      <w:pPr>
        <w:widowControl w:val="0"/>
        <w:tabs>
          <w:tab w:val="num" w:pos="420"/>
          <w:tab w:val="num" w:pos="560"/>
          <w:tab w:val="num" w:pos="700"/>
        </w:tabs>
        <w:ind w:firstLine="360"/>
        <w:jc w:val="both"/>
        <w:rPr>
          <w:rFonts w:ascii="Arial" w:hAnsi="Arial" w:cs="Arial"/>
          <w:sz w:val="21"/>
          <w:szCs w:val="21"/>
        </w:rPr>
      </w:pPr>
      <w:r w:rsidRPr="00551A58">
        <w:rPr>
          <w:rFonts w:ascii="Arial" w:hAnsi="Arial" w:cs="Arial"/>
          <w:i/>
          <w:sz w:val="21"/>
          <w:szCs w:val="21"/>
        </w:rPr>
        <w:t>шкіри та волосся</w:t>
      </w:r>
      <w:r w:rsidRPr="006469F3">
        <w:rPr>
          <w:rFonts w:ascii="Arial" w:hAnsi="Arial" w:cs="Arial"/>
          <w:sz w:val="21"/>
          <w:szCs w:val="21"/>
        </w:rPr>
        <w:t xml:space="preserve"> - покрити будь якими предметами одягу, головними уборами, хустинками, накидками. Якщо вам край необхідно вийти на вулицю, необхідно одягнути гумові чоботи.</w:t>
      </w:r>
    </w:p>
    <w:p w:rsidR="00F67CBE" w:rsidRDefault="00095516">
      <w:bookmarkStart w:id="0" w:name="_GoBack"/>
      <w:bookmarkEnd w:id="0"/>
    </w:p>
    <w:sectPr w:rsidR="00F67CBE" w:rsidSect="000955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E8"/>
    <w:rsid w:val="00095516"/>
    <w:rsid w:val="001601E8"/>
    <w:rsid w:val="005C257E"/>
    <w:rsid w:val="00F14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1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5516"/>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1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551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dc:creator>
  <cp:keywords/>
  <dc:description/>
  <cp:lastModifiedBy>Котляр</cp:lastModifiedBy>
  <cp:revision>2</cp:revision>
  <dcterms:created xsi:type="dcterms:W3CDTF">2015-03-04T07:15:00Z</dcterms:created>
  <dcterms:modified xsi:type="dcterms:W3CDTF">2015-03-04T07:16:00Z</dcterms:modified>
</cp:coreProperties>
</file>