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B3" w:rsidRPr="002674B3" w:rsidRDefault="002674B3" w:rsidP="002674B3">
      <w:pPr>
        <w:widowControl/>
        <w:suppressAutoHyphens w:val="0"/>
        <w:overflowPunct/>
        <w:spacing w:line="276" w:lineRule="auto"/>
        <w:jc w:val="right"/>
        <w:rPr>
          <w:rFonts w:eastAsia="Times New Roman" w:cs="Times New Roman"/>
          <w:kern w:val="0"/>
          <w:sz w:val="28"/>
          <w:szCs w:val="28"/>
          <w:lang w:val="uk-UA" w:eastAsia="uk-UA" w:bidi="ar-SA"/>
        </w:rPr>
      </w:pPr>
      <w:r w:rsidRPr="002674B3">
        <w:rPr>
          <w:rFonts w:eastAsia="Times New Roman" w:cs="Times New Roman"/>
          <w:kern w:val="0"/>
          <w:sz w:val="28"/>
          <w:szCs w:val="28"/>
          <w:lang w:val="uk-UA" w:eastAsia="uk-UA" w:bidi="ar-SA"/>
        </w:rPr>
        <w:t xml:space="preserve">Додаток </w:t>
      </w:r>
      <w:r>
        <w:rPr>
          <w:rFonts w:eastAsia="Times New Roman" w:cs="Times New Roman"/>
          <w:kern w:val="0"/>
          <w:sz w:val="28"/>
          <w:szCs w:val="28"/>
          <w:lang w:val="uk-UA" w:eastAsia="uk-UA" w:bidi="ar-SA"/>
        </w:rPr>
        <w:t>1</w:t>
      </w:r>
    </w:p>
    <w:p w:rsidR="002674B3" w:rsidRPr="002674B3" w:rsidRDefault="002674B3" w:rsidP="002674B3">
      <w:pPr>
        <w:widowControl/>
        <w:suppressAutoHyphens w:val="0"/>
        <w:overflowPunct/>
        <w:spacing w:line="276" w:lineRule="auto"/>
        <w:jc w:val="right"/>
        <w:rPr>
          <w:rFonts w:eastAsia="Times New Roman" w:cs="Times New Roman"/>
          <w:kern w:val="0"/>
          <w:sz w:val="28"/>
          <w:szCs w:val="28"/>
          <w:lang w:val="uk-UA" w:eastAsia="uk-UA" w:bidi="ar-SA"/>
        </w:rPr>
      </w:pPr>
      <w:r w:rsidRPr="002674B3">
        <w:rPr>
          <w:rFonts w:eastAsia="Times New Roman" w:cs="Times New Roman"/>
          <w:kern w:val="0"/>
          <w:sz w:val="28"/>
          <w:szCs w:val="28"/>
          <w:lang w:val="uk-UA" w:eastAsia="uk-UA" w:bidi="ar-SA"/>
        </w:rPr>
        <w:t>до наказу по ліцею від 22.10.2018 №_____</w:t>
      </w:r>
    </w:p>
    <w:p w:rsidR="002674B3" w:rsidRPr="002674B3" w:rsidRDefault="002674B3" w:rsidP="002674B3">
      <w:pPr>
        <w:widowControl/>
        <w:suppressAutoHyphens w:val="0"/>
        <w:overflowPunct/>
        <w:spacing w:line="276" w:lineRule="auto"/>
        <w:jc w:val="center"/>
        <w:rPr>
          <w:rFonts w:eastAsia="Times New Roman" w:cs="Times New Roman"/>
          <w:b/>
          <w:kern w:val="0"/>
          <w:sz w:val="28"/>
          <w:szCs w:val="28"/>
          <w:lang w:val="uk-UA" w:eastAsia="uk-UA" w:bidi="ar-SA"/>
        </w:rPr>
      </w:pPr>
      <w:r w:rsidRPr="002674B3">
        <w:rPr>
          <w:rFonts w:eastAsia="Times New Roman" w:cs="Times New Roman"/>
          <w:b/>
          <w:kern w:val="0"/>
          <w:sz w:val="28"/>
          <w:szCs w:val="28"/>
          <w:lang w:val="uk-UA" w:eastAsia="uk-UA" w:bidi="ar-SA"/>
        </w:rPr>
        <w:t xml:space="preserve">Графік роботи штатних педагогічних працівників </w:t>
      </w:r>
    </w:p>
    <w:p w:rsidR="002674B3" w:rsidRPr="002674B3" w:rsidRDefault="002674B3" w:rsidP="002674B3">
      <w:pPr>
        <w:widowControl/>
        <w:suppressAutoHyphens w:val="0"/>
        <w:overflowPunct/>
        <w:spacing w:line="276" w:lineRule="auto"/>
        <w:jc w:val="center"/>
        <w:rPr>
          <w:rFonts w:eastAsia="Times New Roman" w:cs="Times New Roman"/>
          <w:b/>
          <w:kern w:val="0"/>
          <w:sz w:val="28"/>
          <w:szCs w:val="28"/>
          <w:lang w:val="uk-UA" w:eastAsia="uk-UA" w:bidi="ar-SA"/>
        </w:rPr>
      </w:pPr>
      <w:r w:rsidRPr="002674B3">
        <w:rPr>
          <w:rFonts w:eastAsia="Times New Roman" w:cs="Times New Roman"/>
          <w:b/>
          <w:kern w:val="0"/>
          <w:sz w:val="28"/>
          <w:szCs w:val="28"/>
          <w:lang w:val="uk-UA" w:eastAsia="uk-UA" w:bidi="ar-SA"/>
        </w:rPr>
        <w:t>із 29.10.2018 по 02.11.2018</w:t>
      </w:r>
    </w:p>
    <w:p w:rsidR="002674B3" w:rsidRPr="002674B3" w:rsidRDefault="002674B3" w:rsidP="002674B3">
      <w:pPr>
        <w:widowControl/>
        <w:suppressAutoHyphens w:val="0"/>
        <w:overflowPunct/>
        <w:spacing w:line="276" w:lineRule="auto"/>
        <w:jc w:val="center"/>
        <w:rPr>
          <w:rFonts w:eastAsia="Times New Roman" w:cs="Times New Roman"/>
          <w:b/>
          <w:kern w:val="0"/>
          <w:sz w:val="28"/>
          <w:szCs w:val="28"/>
          <w:lang w:val="uk-UA" w:eastAsia="uk-UA" w:bidi="ar-SA"/>
        </w:rPr>
      </w:pPr>
    </w:p>
    <w:tbl>
      <w:tblPr>
        <w:tblStyle w:val="1"/>
        <w:tblpPr w:leftFromText="180" w:rightFromText="180" w:vertAnchor="text" w:horzAnchor="margin" w:tblpXSpec="center" w:tblpY="-69"/>
        <w:tblW w:w="13291" w:type="dxa"/>
        <w:tblLayout w:type="fixed"/>
        <w:tblLook w:val="04A0" w:firstRow="1" w:lastRow="0" w:firstColumn="1" w:lastColumn="0" w:noHBand="0" w:noVBand="1"/>
      </w:tblPr>
      <w:tblGrid>
        <w:gridCol w:w="566"/>
        <w:gridCol w:w="1842"/>
        <w:gridCol w:w="1666"/>
        <w:gridCol w:w="1846"/>
        <w:gridCol w:w="1701"/>
        <w:gridCol w:w="1559"/>
        <w:gridCol w:w="1560"/>
        <w:gridCol w:w="2551"/>
      </w:tblGrid>
      <w:tr w:rsidR="002674B3" w:rsidRPr="002674B3" w:rsidTr="00250879">
        <w:tc>
          <w:tcPr>
            <w:tcW w:w="56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b/>
                <w:kern w:val="0"/>
                <w:sz w:val="28"/>
                <w:szCs w:val="28"/>
                <w:lang w:eastAsia="ru-RU" w:bidi="ar-SA"/>
              </w:rPr>
              <w:t>№з/</w:t>
            </w:r>
            <w:proofErr w:type="gramStart"/>
            <w:r w:rsidRPr="002674B3">
              <w:rPr>
                <w:rFonts w:eastAsia="Calibri" w:cs="Times New Roman"/>
                <w:b/>
                <w:kern w:val="0"/>
                <w:sz w:val="28"/>
                <w:szCs w:val="28"/>
                <w:lang w:eastAsia="ru-RU" w:bidi="ar-SA"/>
              </w:rPr>
              <w:t>п</w:t>
            </w:r>
            <w:proofErr w:type="gramEnd"/>
          </w:p>
        </w:tc>
        <w:tc>
          <w:tcPr>
            <w:tcW w:w="1842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b/>
                <w:kern w:val="0"/>
                <w:sz w:val="28"/>
                <w:szCs w:val="28"/>
                <w:lang w:val="uk-UA" w:eastAsia="ru-RU" w:bidi="ar-SA"/>
              </w:rPr>
              <w:t>ПІБ працівника</w:t>
            </w:r>
          </w:p>
        </w:tc>
        <w:tc>
          <w:tcPr>
            <w:tcW w:w="166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b/>
                <w:kern w:val="0"/>
                <w:sz w:val="28"/>
                <w:szCs w:val="28"/>
                <w:lang w:eastAsia="ru-RU" w:bidi="ar-SA"/>
              </w:rPr>
              <w:t>29.10.18</w:t>
            </w:r>
          </w:p>
        </w:tc>
        <w:tc>
          <w:tcPr>
            <w:tcW w:w="184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b/>
                <w:kern w:val="0"/>
                <w:sz w:val="28"/>
                <w:szCs w:val="28"/>
                <w:lang w:eastAsia="ru-RU" w:bidi="ar-SA"/>
              </w:rPr>
              <w:t>30.10.18</w:t>
            </w:r>
          </w:p>
        </w:tc>
        <w:tc>
          <w:tcPr>
            <w:tcW w:w="1701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b/>
                <w:kern w:val="0"/>
                <w:sz w:val="28"/>
                <w:szCs w:val="28"/>
                <w:lang w:eastAsia="ru-RU" w:bidi="ar-SA"/>
              </w:rPr>
              <w:t>31.10.18</w:t>
            </w:r>
          </w:p>
        </w:tc>
        <w:tc>
          <w:tcPr>
            <w:tcW w:w="1559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b/>
                <w:kern w:val="0"/>
                <w:sz w:val="28"/>
                <w:szCs w:val="28"/>
                <w:lang w:eastAsia="ru-RU" w:bidi="ar-SA"/>
              </w:rPr>
              <w:t>01.11.18</w:t>
            </w:r>
          </w:p>
        </w:tc>
        <w:tc>
          <w:tcPr>
            <w:tcW w:w="1560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b/>
                <w:kern w:val="0"/>
                <w:sz w:val="28"/>
                <w:szCs w:val="28"/>
                <w:lang w:eastAsia="ru-RU" w:bidi="ar-SA"/>
              </w:rPr>
              <w:t>02.11.18</w:t>
            </w:r>
          </w:p>
        </w:tc>
        <w:tc>
          <w:tcPr>
            <w:tcW w:w="2551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b/>
                <w:kern w:val="0"/>
                <w:sz w:val="28"/>
                <w:szCs w:val="28"/>
                <w:lang w:val="uk-UA" w:eastAsia="ru-RU" w:bidi="ar-SA"/>
              </w:rPr>
              <w:t>Ознайомлений</w:t>
            </w:r>
          </w:p>
        </w:tc>
      </w:tr>
      <w:tr w:rsidR="002674B3" w:rsidRPr="002674B3" w:rsidTr="00250879">
        <w:tc>
          <w:tcPr>
            <w:tcW w:w="56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842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Бойко Ю.</w:t>
            </w:r>
          </w:p>
        </w:tc>
        <w:tc>
          <w:tcPr>
            <w:tcW w:w="1666" w:type="dxa"/>
          </w:tcPr>
          <w:p w:rsidR="002674B3" w:rsidRPr="00072D9A" w:rsidRDefault="00072D9A" w:rsidP="002674B3">
            <w:pPr>
              <w:widowControl/>
              <w:suppressAutoHyphens w:val="0"/>
              <w:overflowPunct/>
              <w:ind w:right="-108"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9:00</w:t>
            </w:r>
            <w:r w:rsidR="002674B3"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-</w:t>
            </w:r>
            <w:r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11:00</w:t>
            </w:r>
          </w:p>
        </w:tc>
        <w:tc>
          <w:tcPr>
            <w:tcW w:w="184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ind w:left="-108" w:right="-108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701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59" w:type="dxa"/>
          </w:tcPr>
          <w:p w:rsidR="002674B3" w:rsidRPr="002674B3" w:rsidRDefault="002674B3" w:rsidP="00072D9A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9:00-1</w:t>
            </w:r>
            <w:r w:rsidR="00072D9A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2</w:t>
            </w: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:00</w:t>
            </w:r>
          </w:p>
        </w:tc>
        <w:tc>
          <w:tcPr>
            <w:tcW w:w="1560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2551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2674B3" w:rsidRPr="002674B3" w:rsidTr="00250879">
        <w:tc>
          <w:tcPr>
            <w:tcW w:w="56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842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proofErr w:type="spellStart"/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Бутурлим</w:t>
            </w:r>
            <w:proofErr w:type="spellEnd"/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 xml:space="preserve"> Т.</w:t>
            </w:r>
          </w:p>
        </w:tc>
        <w:tc>
          <w:tcPr>
            <w:tcW w:w="166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9:00-13:30</w:t>
            </w:r>
          </w:p>
        </w:tc>
        <w:tc>
          <w:tcPr>
            <w:tcW w:w="184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701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9:00-13:30</w:t>
            </w:r>
          </w:p>
        </w:tc>
        <w:tc>
          <w:tcPr>
            <w:tcW w:w="1559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9:00-13:30</w:t>
            </w:r>
          </w:p>
        </w:tc>
        <w:tc>
          <w:tcPr>
            <w:tcW w:w="1560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left"/>
              <w:rPr>
                <w:rFonts w:ascii="Calibri" w:eastAsia="Calibri" w:hAnsi="Calibri" w:cs="Times New Roman"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9:00-13:30</w:t>
            </w:r>
          </w:p>
        </w:tc>
        <w:tc>
          <w:tcPr>
            <w:tcW w:w="2551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left"/>
              <w:rPr>
                <w:rFonts w:ascii="Calibri" w:eastAsia="Calibri" w:hAnsi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2674B3" w:rsidRPr="002674B3" w:rsidTr="00250879">
        <w:tc>
          <w:tcPr>
            <w:tcW w:w="56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842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proofErr w:type="spellStart"/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Дерід</w:t>
            </w:r>
            <w:proofErr w:type="spellEnd"/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 xml:space="preserve"> Ю.</w:t>
            </w:r>
          </w:p>
        </w:tc>
        <w:tc>
          <w:tcPr>
            <w:tcW w:w="166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9:00-12:48</w:t>
            </w:r>
          </w:p>
        </w:tc>
        <w:tc>
          <w:tcPr>
            <w:tcW w:w="184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9:00-12:48</w:t>
            </w:r>
          </w:p>
        </w:tc>
        <w:tc>
          <w:tcPr>
            <w:tcW w:w="1701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9:00-12:48</w:t>
            </w:r>
          </w:p>
        </w:tc>
        <w:tc>
          <w:tcPr>
            <w:tcW w:w="1559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9:00-12:48</w:t>
            </w:r>
          </w:p>
        </w:tc>
        <w:tc>
          <w:tcPr>
            <w:tcW w:w="1560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9:00-12:48</w:t>
            </w:r>
          </w:p>
        </w:tc>
        <w:tc>
          <w:tcPr>
            <w:tcW w:w="2551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2674B3" w:rsidRPr="002674B3" w:rsidTr="00250879">
        <w:tc>
          <w:tcPr>
            <w:tcW w:w="56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1842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Єрмоленко О.</w:t>
            </w:r>
          </w:p>
        </w:tc>
        <w:tc>
          <w:tcPr>
            <w:tcW w:w="6772" w:type="dxa"/>
            <w:gridSpan w:val="4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відрядження</w:t>
            </w:r>
          </w:p>
        </w:tc>
        <w:tc>
          <w:tcPr>
            <w:tcW w:w="1560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left"/>
              <w:rPr>
                <w:rFonts w:ascii="Calibri" w:eastAsia="Calibri" w:hAnsi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9:00-15:00</w:t>
            </w:r>
          </w:p>
        </w:tc>
        <w:tc>
          <w:tcPr>
            <w:tcW w:w="2551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left"/>
              <w:rPr>
                <w:rFonts w:ascii="Calibri" w:eastAsia="Calibri" w:hAnsi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2674B3" w:rsidRPr="002674B3" w:rsidTr="00250879">
        <w:tc>
          <w:tcPr>
            <w:tcW w:w="56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1842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Карпенко С.</w:t>
            </w:r>
          </w:p>
        </w:tc>
        <w:tc>
          <w:tcPr>
            <w:tcW w:w="166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9:00-16:12</w:t>
            </w:r>
          </w:p>
        </w:tc>
        <w:tc>
          <w:tcPr>
            <w:tcW w:w="184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відрядження</w:t>
            </w:r>
          </w:p>
        </w:tc>
        <w:tc>
          <w:tcPr>
            <w:tcW w:w="1701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9:00-16:12</w:t>
            </w:r>
          </w:p>
        </w:tc>
        <w:tc>
          <w:tcPr>
            <w:tcW w:w="1559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9:00-16:12</w:t>
            </w:r>
          </w:p>
        </w:tc>
        <w:tc>
          <w:tcPr>
            <w:tcW w:w="1560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9:00-16:12</w:t>
            </w:r>
          </w:p>
        </w:tc>
        <w:tc>
          <w:tcPr>
            <w:tcW w:w="2551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2674B3" w:rsidRPr="002674B3" w:rsidTr="00250879">
        <w:tc>
          <w:tcPr>
            <w:tcW w:w="56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1842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Кошова Л</w:t>
            </w:r>
          </w:p>
        </w:tc>
        <w:tc>
          <w:tcPr>
            <w:tcW w:w="6772" w:type="dxa"/>
            <w:gridSpan w:val="4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відрядження</w:t>
            </w:r>
          </w:p>
        </w:tc>
        <w:tc>
          <w:tcPr>
            <w:tcW w:w="1560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курси</w:t>
            </w:r>
          </w:p>
        </w:tc>
        <w:tc>
          <w:tcPr>
            <w:tcW w:w="2551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2674B3" w:rsidRPr="002674B3" w:rsidTr="00250879">
        <w:tc>
          <w:tcPr>
            <w:tcW w:w="56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1842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Мельник С.</w:t>
            </w:r>
          </w:p>
        </w:tc>
        <w:tc>
          <w:tcPr>
            <w:tcW w:w="8332" w:type="dxa"/>
            <w:gridSpan w:val="5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відпустка</w:t>
            </w:r>
          </w:p>
        </w:tc>
        <w:tc>
          <w:tcPr>
            <w:tcW w:w="2551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2674B3" w:rsidRPr="002674B3" w:rsidTr="00250879">
        <w:tc>
          <w:tcPr>
            <w:tcW w:w="56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1842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ind w:left="-108" w:right="-108"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Міщенко О.</w:t>
            </w:r>
          </w:p>
        </w:tc>
        <w:tc>
          <w:tcPr>
            <w:tcW w:w="166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ind w:left="-108" w:right="-108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9:00-12:48</w:t>
            </w:r>
          </w:p>
        </w:tc>
        <w:tc>
          <w:tcPr>
            <w:tcW w:w="184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ind w:left="-108" w:right="-108"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9:00-12:48</w:t>
            </w:r>
          </w:p>
        </w:tc>
        <w:tc>
          <w:tcPr>
            <w:tcW w:w="1701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ind w:left="-108" w:right="-108"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9:00-12:48</w:t>
            </w:r>
          </w:p>
        </w:tc>
        <w:tc>
          <w:tcPr>
            <w:tcW w:w="1559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ind w:left="-108" w:right="-108"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9:00-12:48</w:t>
            </w:r>
          </w:p>
        </w:tc>
        <w:tc>
          <w:tcPr>
            <w:tcW w:w="1560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ind w:left="-108" w:right="-108"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9:00-12:48</w:t>
            </w:r>
          </w:p>
        </w:tc>
        <w:tc>
          <w:tcPr>
            <w:tcW w:w="2551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ind w:left="-108" w:right="-108"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2674B3" w:rsidRPr="002674B3" w:rsidTr="00250879">
        <w:tc>
          <w:tcPr>
            <w:tcW w:w="56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1842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ind w:left="-108" w:right="-108"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proofErr w:type="spellStart"/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Мухінська</w:t>
            </w:r>
            <w:proofErr w:type="spellEnd"/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 xml:space="preserve"> С.</w:t>
            </w:r>
          </w:p>
        </w:tc>
        <w:tc>
          <w:tcPr>
            <w:tcW w:w="6772" w:type="dxa"/>
            <w:gridSpan w:val="4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відрядження</w:t>
            </w:r>
          </w:p>
        </w:tc>
        <w:tc>
          <w:tcPr>
            <w:tcW w:w="1560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9:00-12:24</w:t>
            </w:r>
          </w:p>
        </w:tc>
        <w:tc>
          <w:tcPr>
            <w:tcW w:w="2551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2674B3" w:rsidRPr="002674B3" w:rsidTr="00250879">
        <w:tc>
          <w:tcPr>
            <w:tcW w:w="56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1842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Павлюк Л.</w:t>
            </w:r>
          </w:p>
        </w:tc>
        <w:tc>
          <w:tcPr>
            <w:tcW w:w="166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9:00-12:36</w:t>
            </w:r>
          </w:p>
        </w:tc>
        <w:tc>
          <w:tcPr>
            <w:tcW w:w="184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відрядження</w:t>
            </w:r>
          </w:p>
        </w:tc>
        <w:tc>
          <w:tcPr>
            <w:tcW w:w="1701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9:00-12:36</w:t>
            </w:r>
          </w:p>
        </w:tc>
        <w:tc>
          <w:tcPr>
            <w:tcW w:w="1559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9:00-12:36</w:t>
            </w:r>
          </w:p>
        </w:tc>
        <w:tc>
          <w:tcPr>
            <w:tcW w:w="1560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9:00-12:36</w:t>
            </w:r>
          </w:p>
        </w:tc>
        <w:tc>
          <w:tcPr>
            <w:tcW w:w="2551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2674B3" w:rsidRPr="002674B3" w:rsidTr="00250879">
        <w:tc>
          <w:tcPr>
            <w:tcW w:w="56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1842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proofErr w:type="spellStart"/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Палаєва</w:t>
            </w:r>
            <w:proofErr w:type="spellEnd"/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 xml:space="preserve"> М.</w:t>
            </w:r>
          </w:p>
        </w:tc>
        <w:tc>
          <w:tcPr>
            <w:tcW w:w="8332" w:type="dxa"/>
            <w:gridSpan w:val="5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відпустка</w:t>
            </w:r>
          </w:p>
        </w:tc>
        <w:tc>
          <w:tcPr>
            <w:tcW w:w="2551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2674B3" w:rsidRPr="002674B3" w:rsidTr="00250879">
        <w:tc>
          <w:tcPr>
            <w:tcW w:w="56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1842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Петренко Л.</w:t>
            </w:r>
          </w:p>
        </w:tc>
        <w:tc>
          <w:tcPr>
            <w:tcW w:w="166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9:00-12:36</w:t>
            </w:r>
          </w:p>
        </w:tc>
        <w:tc>
          <w:tcPr>
            <w:tcW w:w="184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en-US" w:bidi="ar-SA"/>
              </w:rPr>
              <w:t>9:00-12:36</w:t>
            </w:r>
          </w:p>
        </w:tc>
        <w:tc>
          <w:tcPr>
            <w:tcW w:w="1701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en-US" w:bidi="ar-SA"/>
              </w:rPr>
              <w:t>9:00-12:36</w:t>
            </w:r>
          </w:p>
        </w:tc>
        <w:tc>
          <w:tcPr>
            <w:tcW w:w="1559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en-US" w:bidi="ar-SA"/>
              </w:rPr>
              <w:t>9:00-12:36</w:t>
            </w:r>
          </w:p>
        </w:tc>
        <w:tc>
          <w:tcPr>
            <w:tcW w:w="1560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en-US" w:bidi="ar-SA"/>
              </w:rPr>
              <w:t>9:00-12:36</w:t>
            </w:r>
          </w:p>
        </w:tc>
        <w:tc>
          <w:tcPr>
            <w:tcW w:w="2551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2674B3" w:rsidRPr="002674B3" w:rsidTr="00250879">
        <w:tc>
          <w:tcPr>
            <w:tcW w:w="56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1842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Полянська Н.</w:t>
            </w:r>
          </w:p>
        </w:tc>
        <w:tc>
          <w:tcPr>
            <w:tcW w:w="5213" w:type="dxa"/>
            <w:gridSpan w:val="3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відрядження</w:t>
            </w:r>
          </w:p>
        </w:tc>
        <w:tc>
          <w:tcPr>
            <w:tcW w:w="1559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9:00-15:12</w:t>
            </w:r>
          </w:p>
        </w:tc>
        <w:tc>
          <w:tcPr>
            <w:tcW w:w="1560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курси</w:t>
            </w:r>
          </w:p>
        </w:tc>
        <w:tc>
          <w:tcPr>
            <w:tcW w:w="2551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2674B3" w:rsidRPr="002674B3" w:rsidTr="00250879">
        <w:tc>
          <w:tcPr>
            <w:tcW w:w="56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1842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proofErr w:type="spellStart"/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Сащенко</w:t>
            </w:r>
            <w:proofErr w:type="spellEnd"/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 xml:space="preserve"> І.</w:t>
            </w:r>
          </w:p>
        </w:tc>
        <w:tc>
          <w:tcPr>
            <w:tcW w:w="166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9:00-15:00-</w:t>
            </w:r>
          </w:p>
        </w:tc>
        <w:tc>
          <w:tcPr>
            <w:tcW w:w="184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9:00-15:00</w:t>
            </w:r>
          </w:p>
        </w:tc>
        <w:tc>
          <w:tcPr>
            <w:tcW w:w="1701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9:00-15:00</w:t>
            </w:r>
          </w:p>
        </w:tc>
        <w:tc>
          <w:tcPr>
            <w:tcW w:w="1559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9:00-15:00</w:t>
            </w:r>
          </w:p>
        </w:tc>
        <w:tc>
          <w:tcPr>
            <w:tcW w:w="1560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9:00-15:00</w:t>
            </w:r>
          </w:p>
        </w:tc>
        <w:tc>
          <w:tcPr>
            <w:tcW w:w="2551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2674B3" w:rsidRPr="002674B3" w:rsidTr="00250879">
        <w:tc>
          <w:tcPr>
            <w:tcW w:w="56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1842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Фесенко Н.</w:t>
            </w:r>
          </w:p>
        </w:tc>
        <w:tc>
          <w:tcPr>
            <w:tcW w:w="166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9:00-12:00</w:t>
            </w:r>
          </w:p>
        </w:tc>
        <w:tc>
          <w:tcPr>
            <w:tcW w:w="184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9:00-12:00</w:t>
            </w:r>
          </w:p>
        </w:tc>
        <w:tc>
          <w:tcPr>
            <w:tcW w:w="1701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9:00-12:00</w:t>
            </w:r>
          </w:p>
        </w:tc>
        <w:tc>
          <w:tcPr>
            <w:tcW w:w="1559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9:00-12:00</w:t>
            </w:r>
          </w:p>
        </w:tc>
        <w:tc>
          <w:tcPr>
            <w:tcW w:w="1560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9:00-12:00</w:t>
            </w:r>
          </w:p>
        </w:tc>
        <w:tc>
          <w:tcPr>
            <w:tcW w:w="2551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2674B3" w:rsidRPr="002674B3" w:rsidTr="00250879">
        <w:tc>
          <w:tcPr>
            <w:tcW w:w="56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16</w:t>
            </w:r>
          </w:p>
        </w:tc>
        <w:tc>
          <w:tcPr>
            <w:tcW w:w="1842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</w:pPr>
            <w:proofErr w:type="spellStart"/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>Шмаглій</w:t>
            </w:r>
            <w:proofErr w:type="spellEnd"/>
            <w:r w:rsidRPr="002674B3">
              <w:rPr>
                <w:rFonts w:eastAsia="Calibri" w:cs="Times New Roman"/>
                <w:kern w:val="0"/>
                <w:sz w:val="28"/>
                <w:szCs w:val="28"/>
                <w:lang w:val="uk-UA" w:eastAsia="ru-RU" w:bidi="ar-SA"/>
              </w:rPr>
              <w:t xml:space="preserve"> Т.</w:t>
            </w:r>
          </w:p>
        </w:tc>
        <w:tc>
          <w:tcPr>
            <w:tcW w:w="166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9:00-13:18</w:t>
            </w:r>
          </w:p>
        </w:tc>
        <w:tc>
          <w:tcPr>
            <w:tcW w:w="184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9:00-13:18</w:t>
            </w:r>
          </w:p>
        </w:tc>
        <w:tc>
          <w:tcPr>
            <w:tcW w:w="1701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9:00-13:18</w:t>
            </w:r>
          </w:p>
        </w:tc>
        <w:tc>
          <w:tcPr>
            <w:tcW w:w="1559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9:00-13:18</w:t>
            </w:r>
          </w:p>
        </w:tc>
        <w:tc>
          <w:tcPr>
            <w:tcW w:w="1560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2674B3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9:00-13:18</w:t>
            </w:r>
          </w:p>
        </w:tc>
        <w:tc>
          <w:tcPr>
            <w:tcW w:w="2551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2674B3" w:rsidRPr="002674B3" w:rsidRDefault="002674B3" w:rsidP="002674B3">
      <w:pPr>
        <w:widowControl/>
        <w:suppressAutoHyphens w:val="0"/>
        <w:overflowPunct/>
        <w:spacing w:line="276" w:lineRule="auto"/>
        <w:jc w:val="center"/>
        <w:rPr>
          <w:rFonts w:eastAsia="Times New Roman" w:cs="Times New Roman"/>
          <w:b/>
          <w:kern w:val="0"/>
          <w:sz w:val="28"/>
          <w:szCs w:val="28"/>
          <w:lang w:val="uk-UA" w:eastAsia="uk-UA" w:bidi="ar-SA"/>
        </w:rPr>
      </w:pPr>
    </w:p>
    <w:p w:rsidR="002674B3" w:rsidRPr="002674B3" w:rsidRDefault="002674B3" w:rsidP="002674B3">
      <w:pPr>
        <w:widowControl/>
        <w:suppressAutoHyphens w:val="0"/>
        <w:overflowPunct/>
        <w:spacing w:line="276" w:lineRule="auto"/>
        <w:jc w:val="center"/>
        <w:rPr>
          <w:rFonts w:eastAsia="Times New Roman" w:cs="Times New Roman"/>
          <w:b/>
          <w:kern w:val="0"/>
          <w:sz w:val="28"/>
          <w:szCs w:val="28"/>
          <w:lang w:val="uk-UA" w:eastAsia="uk-UA" w:bidi="ar-SA"/>
        </w:rPr>
      </w:pPr>
    </w:p>
    <w:p w:rsidR="002674B3" w:rsidRPr="002674B3" w:rsidRDefault="002674B3" w:rsidP="002674B3">
      <w:pPr>
        <w:widowControl/>
        <w:suppressAutoHyphens w:val="0"/>
        <w:overflowPunct/>
        <w:spacing w:line="276" w:lineRule="auto"/>
        <w:jc w:val="center"/>
        <w:rPr>
          <w:rFonts w:eastAsia="Times New Roman" w:cs="Times New Roman"/>
          <w:b/>
          <w:kern w:val="0"/>
          <w:sz w:val="28"/>
          <w:szCs w:val="28"/>
          <w:lang w:val="uk-UA" w:eastAsia="uk-UA" w:bidi="ar-SA"/>
        </w:rPr>
      </w:pPr>
    </w:p>
    <w:p w:rsidR="002674B3" w:rsidRPr="002674B3" w:rsidRDefault="002674B3" w:rsidP="002674B3">
      <w:pPr>
        <w:widowControl/>
        <w:suppressAutoHyphens w:val="0"/>
        <w:overflowPunct/>
        <w:spacing w:line="276" w:lineRule="auto"/>
        <w:jc w:val="left"/>
        <w:rPr>
          <w:rFonts w:eastAsia="Times New Roman" w:cs="Times New Roman"/>
          <w:kern w:val="0"/>
          <w:sz w:val="28"/>
          <w:szCs w:val="28"/>
          <w:lang w:val="uk-UA" w:eastAsia="uk-UA" w:bidi="ar-SA"/>
        </w:rPr>
      </w:pPr>
    </w:p>
    <w:p w:rsidR="002674B3" w:rsidRPr="002674B3" w:rsidRDefault="002674B3" w:rsidP="002674B3">
      <w:pPr>
        <w:widowControl/>
        <w:suppressAutoHyphens w:val="0"/>
        <w:overflowPunct/>
        <w:spacing w:line="276" w:lineRule="auto"/>
        <w:ind w:left="1701"/>
        <w:jc w:val="left"/>
        <w:rPr>
          <w:rFonts w:eastAsia="Times New Roman" w:cs="Times New Roman"/>
          <w:kern w:val="0"/>
          <w:sz w:val="28"/>
          <w:szCs w:val="28"/>
          <w:lang w:val="uk-UA" w:eastAsia="uk-UA" w:bidi="ar-SA"/>
        </w:rPr>
      </w:pPr>
    </w:p>
    <w:p w:rsidR="002674B3" w:rsidRPr="002674B3" w:rsidRDefault="002674B3" w:rsidP="002674B3">
      <w:pPr>
        <w:widowControl/>
        <w:suppressAutoHyphens w:val="0"/>
        <w:overflowPunct/>
        <w:spacing w:line="276" w:lineRule="auto"/>
        <w:ind w:left="1701"/>
        <w:jc w:val="left"/>
        <w:rPr>
          <w:rFonts w:eastAsia="Times New Roman" w:cs="Times New Roman"/>
          <w:kern w:val="0"/>
          <w:sz w:val="28"/>
          <w:szCs w:val="28"/>
          <w:lang w:val="uk-UA" w:eastAsia="uk-UA" w:bidi="ar-SA"/>
        </w:rPr>
      </w:pPr>
    </w:p>
    <w:p w:rsidR="002674B3" w:rsidRPr="002674B3" w:rsidRDefault="002674B3" w:rsidP="002674B3">
      <w:pPr>
        <w:widowControl/>
        <w:suppressAutoHyphens w:val="0"/>
        <w:overflowPunct/>
        <w:spacing w:line="276" w:lineRule="auto"/>
        <w:ind w:left="1701"/>
        <w:jc w:val="left"/>
        <w:rPr>
          <w:rFonts w:eastAsia="Times New Roman" w:cs="Times New Roman"/>
          <w:kern w:val="0"/>
          <w:sz w:val="28"/>
          <w:szCs w:val="28"/>
          <w:lang w:val="uk-UA" w:eastAsia="uk-UA" w:bidi="ar-SA"/>
        </w:rPr>
      </w:pPr>
    </w:p>
    <w:p w:rsidR="002674B3" w:rsidRPr="002674B3" w:rsidRDefault="002674B3" w:rsidP="002674B3">
      <w:pPr>
        <w:widowControl/>
        <w:suppressAutoHyphens w:val="0"/>
        <w:overflowPunct/>
        <w:spacing w:line="276" w:lineRule="auto"/>
        <w:ind w:left="1701"/>
        <w:jc w:val="left"/>
        <w:rPr>
          <w:rFonts w:eastAsia="Times New Roman" w:cs="Times New Roman"/>
          <w:kern w:val="0"/>
          <w:sz w:val="28"/>
          <w:szCs w:val="28"/>
          <w:lang w:val="uk-UA" w:eastAsia="uk-UA" w:bidi="ar-SA"/>
        </w:rPr>
      </w:pPr>
    </w:p>
    <w:p w:rsidR="002674B3" w:rsidRPr="002674B3" w:rsidRDefault="002674B3" w:rsidP="002674B3">
      <w:pPr>
        <w:widowControl/>
        <w:suppressAutoHyphens w:val="0"/>
        <w:overflowPunct/>
        <w:spacing w:line="276" w:lineRule="auto"/>
        <w:ind w:left="1701"/>
        <w:jc w:val="left"/>
        <w:rPr>
          <w:rFonts w:eastAsia="Times New Roman" w:cs="Times New Roman"/>
          <w:kern w:val="0"/>
          <w:sz w:val="28"/>
          <w:szCs w:val="28"/>
          <w:lang w:val="uk-UA" w:eastAsia="uk-UA" w:bidi="ar-SA"/>
        </w:rPr>
      </w:pPr>
    </w:p>
    <w:p w:rsidR="002674B3" w:rsidRPr="002674B3" w:rsidRDefault="002674B3" w:rsidP="002674B3">
      <w:pPr>
        <w:widowControl/>
        <w:suppressAutoHyphens w:val="0"/>
        <w:overflowPunct/>
        <w:spacing w:line="276" w:lineRule="auto"/>
        <w:ind w:left="1701"/>
        <w:jc w:val="left"/>
        <w:rPr>
          <w:rFonts w:eastAsia="Times New Roman" w:cs="Times New Roman"/>
          <w:kern w:val="0"/>
          <w:sz w:val="28"/>
          <w:szCs w:val="28"/>
          <w:lang w:val="uk-UA" w:eastAsia="uk-UA" w:bidi="ar-SA"/>
        </w:rPr>
      </w:pPr>
    </w:p>
    <w:p w:rsidR="002674B3" w:rsidRPr="002674B3" w:rsidRDefault="002674B3" w:rsidP="002674B3">
      <w:pPr>
        <w:widowControl/>
        <w:suppressAutoHyphens w:val="0"/>
        <w:overflowPunct/>
        <w:spacing w:line="276" w:lineRule="auto"/>
        <w:ind w:left="1701"/>
        <w:jc w:val="left"/>
        <w:rPr>
          <w:rFonts w:eastAsia="Times New Roman" w:cs="Times New Roman"/>
          <w:kern w:val="0"/>
          <w:sz w:val="28"/>
          <w:szCs w:val="28"/>
          <w:lang w:val="uk-UA" w:eastAsia="uk-UA" w:bidi="ar-SA"/>
        </w:rPr>
      </w:pPr>
    </w:p>
    <w:p w:rsidR="002674B3" w:rsidRPr="002674B3" w:rsidRDefault="002674B3" w:rsidP="002674B3">
      <w:pPr>
        <w:widowControl/>
        <w:suppressAutoHyphens w:val="0"/>
        <w:overflowPunct/>
        <w:spacing w:line="276" w:lineRule="auto"/>
        <w:ind w:left="1701"/>
        <w:jc w:val="left"/>
        <w:rPr>
          <w:rFonts w:eastAsia="Times New Roman" w:cs="Times New Roman"/>
          <w:kern w:val="0"/>
          <w:sz w:val="28"/>
          <w:szCs w:val="28"/>
          <w:lang w:val="uk-UA" w:eastAsia="uk-UA" w:bidi="ar-SA"/>
        </w:rPr>
      </w:pPr>
    </w:p>
    <w:p w:rsidR="002674B3" w:rsidRPr="002674B3" w:rsidRDefault="002674B3" w:rsidP="002674B3">
      <w:pPr>
        <w:widowControl/>
        <w:suppressAutoHyphens w:val="0"/>
        <w:overflowPunct/>
        <w:spacing w:line="276" w:lineRule="auto"/>
        <w:ind w:left="1701"/>
        <w:jc w:val="left"/>
        <w:rPr>
          <w:rFonts w:eastAsia="Times New Roman" w:cs="Times New Roman"/>
          <w:kern w:val="0"/>
          <w:sz w:val="28"/>
          <w:szCs w:val="28"/>
          <w:lang w:val="uk-UA" w:eastAsia="uk-UA" w:bidi="ar-SA"/>
        </w:rPr>
      </w:pPr>
    </w:p>
    <w:p w:rsidR="002674B3" w:rsidRPr="002674B3" w:rsidRDefault="002674B3" w:rsidP="002674B3">
      <w:pPr>
        <w:widowControl/>
        <w:suppressAutoHyphens w:val="0"/>
        <w:overflowPunct/>
        <w:spacing w:line="276" w:lineRule="auto"/>
        <w:ind w:left="1701"/>
        <w:jc w:val="left"/>
        <w:rPr>
          <w:rFonts w:eastAsia="Times New Roman" w:cs="Times New Roman"/>
          <w:kern w:val="0"/>
          <w:sz w:val="28"/>
          <w:szCs w:val="28"/>
          <w:lang w:val="uk-UA" w:eastAsia="uk-UA" w:bidi="ar-SA"/>
        </w:rPr>
      </w:pPr>
    </w:p>
    <w:p w:rsidR="002674B3" w:rsidRPr="002674B3" w:rsidRDefault="002674B3" w:rsidP="002674B3">
      <w:pPr>
        <w:widowControl/>
        <w:suppressAutoHyphens w:val="0"/>
        <w:overflowPunct/>
        <w:spacing w:line="276" w:lineRule="auto"/>
        <w:ind w:left="1701"/>
        <w:jc w:val="left"/>
        <w:rPr>
          <w:rFonts w:eastAsia="Times New Roman" w:cs="Times New Roman"/>
          <w:kern w:val="0"/>
          <w:sz w:val="28"/>
          <w:szCs w:val="28"/>
          <w:lang w:val="uk-UA" w:eastAsia="uk-UA" w:bidi="ar-SA"/>
        </w:rPr>
      </w:pPr>
    </w:p>
    <w:p w:rsidR="002674B3" w:rsidRPr="002674B3" w:rsidRDefault="002674B3" w:rsidP="002674B3">
      <w:pPr>
        <w:widowControl/>
        <w:suppressAutoHyphens w:val="0"/>
        <w:overflowPunct/>
        <w:spacing w:line="276" w:lineRule="auto"/>
        <w:ind w:left="1701"/>
        <w:jc w:val="left"/>
        <w:rPr>
          <w:rFonts w:eastAsia="Times New Roman" w:cs="Times New Roman"/>
          <w:kern w:val="0"/>
          <w:sz w:val="28"/>
          <w:szCs w:val="28"/>
          <w:lang w:val="uk-UA" w:eastAsia="uk-UA" w:bidi="ar-SA"/>
        </w:rPr>
      </w:pPr>
      <w:r w:rsidRPr="002674B3">
        <w:rPr>
          <w:rFonts w:eastAsia="Times New Roman" w:cs="Times New Roman"/>
          <w:kern w:val="0"/>
          <w:sz w:val="28"/>
          <w:szCs w:val="28"/>
          <w:lang w:val="uk-UA" w:eastAsia="uk-UA" w:bidi="ar-SA"/>
        </w:rPr>
        <w:t xml:space="preserve">Вчителі-сумісники працюють у відповідності до розкладу занять на І семестр 2018-2019 </w:t>
      </w:r>
      <w:proofErr w:type="spellStart"/>
      <w:r w:rsidRPr="002674B3">
        <w:rPr>
          <w:rFonts w:eastAsia="Times New Roman" w:cs="Times New Roman"/>
          <w:kern w:val="0"/>
          <w:sz w:val="28"/>
          <w:szCs w:val="28"/>
          <w:lang w:val="uk-UA" w:eastAsia="uk-UA" w:bidi="ar-SA"/>
        </w:rPr>
        <w:t>н.р</w:t>
      </w:r>
      <w:proofErr w:type="spellEnd"/>
      <w:r w:rsidRPr="002674B3">
        <w:rPr>
          <w:rFonts w:eastAsia="Times New Roman" w:cs="Times New Roman"/>
          <w:kern w:val="0"/>
          <w:sz w:val="28"/>
          <w:szCs w:val="28"/>
          <w:lang w:val="uk-UA" w:eastAsia="uk-UA" w:bidi="ar-SA"/>
        </w:rPr>
        <w:t>.</w:t>
      </w:r>
    </w:p>
    <w:p w:rsidR="002674B3" w:rsidRPr="002674B3" w:rsidRDefault="002674B3" w:rsidP="002674B3">
      <w:pPr>
        <w:widowControl/>
        <w:suppressAutoHyphens w:val="0"/>
        <w:overflowPunct/>
        <w:spacing w:after="200" w:line="276" w:lineRule="auto"/>
        <w:jc w:val="left"/>
        <w:rPr>
          <w:rFonts w:ascii="Calibri" w:eastAsia="Times New Roman" w:hAnsi="Calibri" w:cs="Times New Roman"/>
          <w:kern w:val="0"/>
          <w:sz w:val="28"/>
          <w:szCs w:val="28"/>
          <w:lang w:val="uk-UA" w:eastAsia="uk-UA" w:bidi="ar-SA"/>
        </w:rPr>
      </w:pPr>
    </w:p>
    <w:p w:rsidR="006754B3" w:rsidRDefault="006754B3" w:rsidP="00116FE9">
      <w:pPr>
        <w:rPr>
          <w:rFonts w:cs="Times New Roman"/>
          <w:sz w:val="28"/>
          <w:szCs w:val="28"/>
          <w:lang w:val="uk-UA"/>
        </w:rPr>
      </w:pPr>
    </w:p>
    <w:p w:rsidR="002674B3" w:rsidRDefault="002674B3" w:rsidP="00116FE9">
      <w:pPr>
        <w:rPr>
          <w:rFonts w:cs="Times New Roman"/>
          <w:sz w:val="28"/>
          <w:szCs w:val="28"/>
          <w:lang w:val="uk-UA"/>
        </w:rPr>
      </w:pPr>
    </w:p>
    <w:p w:rsidR="002674B3" w:rsidRDefault="002674B3" w:rsidP="00116FE9">
      <w:pPr>
        <w:rPr>
          <w:rFonts w:cs="Times New Roman"/>
          <w:sz w:val="28"/>
          <w:szCs w:val="28"/>
          <w:lang w:val="uk-UA"/>
        </w:rPr>
      </w:pPr>
    </w:p>
    <w:p w:rsidR="002674B3" w:rsidRPr="002674B3" w:rsidRDefault="002674B3" w:rsidP="002674B3">
      <w:pPr>
        <w:widowControl/>
        <w:tabs>
          <w:tab w:val="left" w:pos="5508"/>
        </w:tabs>
        <w:suppressAutoHyphens w:val="0"/>
        <w:overflowPunct/>
        <w:spacing w:after="200" w:line="276" w:lineRule="auto"/>
        <w:jc w:val="right"/>
        <w:rPr>
          <w:rFonts w:eastAsiaTheme="minorHAnsi" w:cs="Times New Roman"/>
          <w:kern w:val="0"/>
          <w:sz w:val="32"/>
          <w:szCs w:val="32"/>
          <w:lang w:val="uk-UA" w:eastAsia="en-US" w:bidi="ar-SA"/>
        </w:rPr>
      </w:pPr>
      <w:r w:rsidRPr="002674B3">
        <w:rPr>
          <w:rFonts w:eastAsiaTheme="minorHAnsi" w:cs="Times New Roman"/>
          <w:kern w:val="0"/>
          <w:sz w:val="32"/>
          <w:szCs w:val="32"/>
          <w:lang w:val="uk-UA" w:eastAsia="en-US" w:bidi="ar-SA"/>
        </w:rPr>
        <w:lastRenderedPageBreak/>
        <w:t xml:space="preserve">Додаток </w:t>
      </w:r>
      <w:r>
        <w:rPr>
          <w:rFonts w:eastAsiaTheme="minorHAnsi" w:cs="Times New Roman"/>
          <w:kern w:val="0"/>
          <w:sz w:val="32"/>
          <w:szCs w:val="32"/>
          <w:lang w:val="uk-UA" w:eastAsia="en-US" w:bidi="ar-SA"/>
        </w:rPr>
        <w:t>2</w:t>
      </w:r>
      <w:r w:rsidRPr="002674B3">
        <w:rPr>
          <w:rFonts w:eastAsiaTheme="minorHAnsi" w:cs="Times New Roman"/>
          <w:kern w:val="0"/>
          <w:sz w:val="32"/>
          <w:szCs w:val="32"/>
          <w:lang w:val="uk-UA" w:eastAsia="en-US" w:bidi="ar-SA"/>
        </w:rPr>
        <w:t xml:space="preserve"> до наказу по ліцею від 22.10.2018 №____</w:t>
      </w:r>
    </w:p>
    <w:p w:rsidR="002674B3" w:rsidRPr="002674B3" w:rsidRDefault="002674B3" w:rsidP="002674B3">
      <w:pPr>
        <w:widowControl/>
        <w:tabs>
          <w:tab w:val="left" w:pos="5508"/>
        </w:tabs>
        <w:suppressAutoHyphens w:val="0"/>
        <w:overflowPunct/>
        <w:spacing w:after="200" w:line="276" w:lineRule="auto"/>
        <w:jc w:val="center"/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</w:pPr>
      <w:r w:rsidRPr="002674B3">
        <w:rPr>
          <w:rFonts w:eastAsiaTheme="minorHAnsi" w:cs="Times New Roman"/>
          <w:b/>
          <w:kern w:val="0"/>
          <w:sz w:val="28"/>
          <w:szCs w:val="28"/>
          <w:lang w:val="uk-UA" w:eastAsia="en-US" w:bidi="ar-SA"/>
        </w:rPr>
        <w:t>ПЛАН РОБОТИ КОЛЕКТИВУ НА ОСІННІ КАНІКУЛИ (29.10.2018-02.11.2018)</w:t>
      </w:r>
    </w:p>
    <w:tbl>
      <w:tblPr>
        <w:tblStyle w:val="2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1056"/>
        <w:gridCol w:w="2835"/>
      </w:tblGrid>
      <w:tr w:rsidR="002674B3" w:rsidRPr="002674B3" w:rsidTr="002674B3">
        <w:tc>
          <w:tcPr>
            <w:tcW w:w="1985" w:type="dxa"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jc w:val="center"/>
              <w:rPr>
                <w:rFonts w:eastAsiaTheme="minorHAnsi" w:cs="Times New Roman"/>
                <w:b/>
                <w:kern w:val="0"/>
                <w:sz w:val="24"/>
                <w:lang w:val="uk-UA" w:eastAsia="en-US" w:bidi="ar-SA"/>
              </w:rPr>
            </w:pPr>
            <w:r w:rsidRPr="002674B3">
              <w:rPr>
                <w:rFonts w:eastAsiaTheme="minorHAnsi" w:cs="Times New Roman"/>
                <w:b/>
                <w:kern w:val="0"/>
                <w:sz w:val="24"/>
                <w:lang w:val="uk-UA" w:eastAsia="en-US" w:bidi="ar-SA"/>
              </w:rPr>
              <w:t>дата</w:t>
            </w:r>
          </w:p>
        </w:tc>
        <w:tc>
          <w:tcPr>
            <w:tcW w:w="11056" w:type="dxa"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jc w:val="center"/>
              <w:rPr>
                <w:rFonts w:eastAsiaTheme="minorHAnsi" w:cs="Times New Roman"/>
                <w:b/>
                <w:kern w:val="0"/>
                <w:sz w:val="24"/>
                <w:lang w:val="uk-UA" w:eastAsia="en-US" w:bidi="ar-SA"/>
              </w:rPr>
            </w:pPr>
            <w:r w:rsidRPr="002674B3">
              <w:rPr>
                <w:rFonts w:eastAsiaTheme="minorHAnsi" w:cs="Times New Roman"/>
                <w:b/>
                <w:kern w:val="0"/>
                <w:sz w:val="24"/>
                <w:lang w:val="uk-UA" w:eastAsia="en-US" w:bidi="ar-SA"/>
              </w:rPr>
              <w:t>зміст роботи</w:t>
            </w:r>
          </w:p>
        </w:tc>
        <w:tc>
          <w:tcPr>
            <w:tcW w:w="2835" w:type="dxa"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jc w:val="center"/>
              <w:rPr>
                <w:rFonts w:eastAsiaTheme="minorHAnsi" w:cs="Times New Roman"/>
                <w:b/>
                <w:kern w:val="0"/>
                <w:sz w:val="24"/>
                <w:lang w:val="uk-UA" w:eastAsia="en-US" w:bidi="ar-SA"/>
              </w:rPr>
            </w:pPr>
            <w:r w:rsidRPr="002674B3">
              <w:rPr>
                <w:rFonts w:eastAsiaTheme="minorHAnsi" w:cs="Times New Roman"/>
                <w:b/>
                <w:kern w:val="0"/>
                <w:sz w:val="24"/>
                <w:lang w:val="uk-UA" w:eastAsia="en-US" w:bidi="ar-SA"/>
              </w:rPr>
              <w:t>відповідальні</w:t>
            </w:r>
          </w:p>
        </w:tc>
      </w:tr>
      <w:tr w:rsidR="002674B3" w:rsidRPr="002674B3" w:rsidTr="002674B3">
        <w:trPr>
          <w:trHeight w:val="305"/>
        </w:trPr>
        <w:tc>
          <w:tcPr>
            <w:tcW w:w="1985" w:type="dxa"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jc w:val="center"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20.10.18</w:t>
            </w:r>
          </w:p>
        </w:tc>
        <w:tc>
          <w:tcPr>
            <w:tcW w:w="11056" w:type="dxa"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jc w:val="center"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 xml:space="preserve">Педагогічні читання в педагогічно-меморіальному музеї В.О.Сухомлинського у </w:t>
            </w:r>
            <w:proofErr w:type="spellStart"/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с. Павл</w:t>
            </w:r>
            <w:proofErr w:type="spellEnd"/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иші</w:t>
            </w:r>
          </w:p>
        </w:tc>
        <w:tc>
          <w:tcPr>
            <w:tcW w:w="2835" w:type="dxa"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О. Єрмоленко, Л Павлюк</w:t>
            </w:r>
          </w:p>
        </w:tc>
      </w:tr>
      <w:tr w:rsidR="002674B3" w:rsidRPr="002674B3" w:rsidTr="002674B3">
        <w:trPr>
          <w:trHeight w:val="267"/>
        </w:trPr>
        <w:tc>
          <w:tcPr>
            <w:tcW w:w="1985" w:type="dxa"/>
            <w:vMerge w:val="restart"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jc w:val="center"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29.10.18</w:t>
            </w:r>
          </w:p>
        </w:tc>
        <w:tc>
          <w:tcPr>
            <w:tcW w:w="11056" w:type="dxa"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jc w:val="center"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Організаційна нарада</w:t>
            </w:r>
          </w:p>
        </w:tc>
        <w:tc>
          <w:tcPr>
            <w:tcW w:w="2835" w:type="dxa"/>
            <w:vMerge w:val="restart"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адміністрація</w:t>
            </w:r>
          </w:p>
        </w:tc>
      </w:tr>
      <w:tr w:rsidR="002674B3" w:rsidRPr="002674B3" w:rsidTr="002674B3">
        <w:trPr>
          <w:trHeight w:val="267"/>
        </w:trPr>
        <w:tc>
          <w:tcPr>
            <w:tcW w:w="1985" w:type="dxa"/>
            <w:vMerge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jc w:val="center"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</w:p>
        </w:tc>
        <w:tc>
          <w:tcPr>
            <w:tcW w:w="11056" w:type="dxa"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jc w:val="center"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Підготовка наказу про проведення інвентаризації</w:t>
            </w:r>
          </w:p>
        </w:tc>
        <w:tc>
          <w:tcPr>
            <w:tcW w:w="2835" w:type="dxa"/>
            <w:vMerge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</w:p>
        </w:tc>
      </w:tr>
      <w:tr w:rsidR="002674B3" w:rsidRPr="002674B3" w:rsidTr="002674B3">
        <w:trPr>
          <w:trHeight w:val="834"/>
        </w:trPr>
        <w:tc>
          <w:tcPr>
            <w:tcW w:w="1985" w:type="dxa"/>
            <w:vMerge w:val="restart"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jc w:val="center"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30.10.18</w:t>
            </w:r>
          </w:p>
        </w:tc>
        <w:tc>
          <w:tcPr>
            <w:tcW w:w="1105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ind w:left="34"/>
              <w:jc w:val="center"/>
              <w:rPr>
                <w:rFonts w:eastAsia="Times New Roman" w:cstheme="minorBidi"/>
                <w:bCs/>
                <w:kern w:val="0"/>
                <w:sz w:val="24"/>
                <w:lang w:val="uk-UA" w:eastAsia="ru-RU" w:bidi="ar-SA"/>
              </w:rPr>
            </w:pPr>
            <w:r w:rsidRPr="002674B3">
              <w:rPr>
                <w:rFonts w:eastAsia="Times New Roman" w:cstheme="minorBidi"/>
                <w:bCs/>
                <w:kern w:val="0"/>
                <w:sz w:val="24"/>
                <w:lang w:val="uk-UA" w:eastAsia="ru-RU" w:bidi="ar-SA"/>
              </w:rPr>
              <w:t>Участь у обласній</w:t>
            </w:r>
            <w:r w:rsidRPr="002674B3">
              <w:rPr>
                <w:rFonts w:asciiTheme="minorHAnsi" w:eastAsiaTheme="minorHAnsi" w:hAnsiTheme="minorHAnsi" w:cstheme="minorBidi"/>
                <w:kern w:val="0"/>
                <w:sz w:val="24"/>
                <w:lang w:eastAsia="en-US" w:bidi="ar-SA"/>
              </w:rPr>
              <w:t xml:space="preserve"> </w:t>
            </w:r>
            <w:r w:rsidRPr="002674B3">
              <w:rPr>
                <w:rFonts w:eastAsia="Times New Roman" w:cstheme="minorBidi"/>
                <w:bCs/>
                <w:kern w:val="0"/>
                <w:sz w:val="24"/>
                <w:lang w:val="uk-UA" w:eastAsia="ru-RU" w:bidi="ar-SA"/>
              </w:rPr>
              <w:t>науково-практичній конференції «ЛІНГВОДИДАКТИЧНІ ЗАСАДИ КОМПЕТЕНТНІСНО ОРІЄНТОВАНОГО НАВЧАННЯ ІНОЗЕМНИХ МОВ У ЗАКЛАДАХ ОСВІТИ» (м. Чернігів)</w:t>
            </w:r>
          </w:p>
        </w:tc>
        <w:tc>
          <w:tcPr>
            <w:tcW w:w="2835" w:type="dxa"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Л. Павлюк</w:t>
            </w:r>
          </w:p>
        </w:tc>
      </w:tr>
      <w:tr w:rsidR="002674B3" w:rsidRPr="002674B3" w:rsidTr="002674B3">
        <w:trPr>
          <w:trHeight w:val="309"/>
        </w:trPr>
        <w:tc>
          <w:tcPr>
            <w:tcW w:w="1985" w:type="dxa"/>
            <w:vMerge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jc w:val="center"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</w:p>
        </w:tc>
        <w:tc>
          <w:tcPr>
            <w:tcW w:w="1105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ind w:left="34"/>
              <w:jc w:val="center"/>
              <w:rPr>
                <w:rFonts w:eastAsia="Times New Roman" w:cstheme="minorBidi"/>
                <w:bCs/>
                <w:kern w:val="0"/>
                <w:sz w:val="24"/>
                <w:lang w:val="uk-UA" w:eastAsia="ru-RU" w:bidi="ar-SA"/>
              </w:rPr>
            </w:pPr>
            <w:r w:rsidRPr="002674B3">
              <w:rPr>
                <w:rFonts w:eastAsia="Times New Roman" w:cstheme="minorBidi"/>
                <w:bCs/>
                <w:kern w:val="0"/>
                <w:sz w:val="24"/>
                <w:lang w:val="uk-UA" w:eastAsia="ru-RU" w:bidi="ar-SA"/>
              </w:rPr>
              <w:t>Екскурсія учнів ліцею до м. Києва</w:t>
            </w:r>
          </w:p>
        </w:tc>
        <w:tc>
          <w:tcPr>
            <w:tcW w:w="2835" w:type="dxa"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  <w:proofErr w:type="spellStart"/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Т. Ван</w:t>
            </w:r>
            <w:proofErr w:type="spellEnd"/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 xml:space="preserve">тух, </w:t>
            </w:r>
            <w:proofErr w:type="spellStart"/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І. Саще</w:t>
            </w:r>
            <w:proofErr w:type="spellEnd"/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нко, С. Карпенко</w:t>
            </w:r>
          </w:p>
        </w:tc>
      </w:tr>
      <w:tr w:rsidR="002674B3" w:rsidRPr="002674B3" w:rsidTr="002674B3">
        <w:trPr>
          <w:trHeight w:val="309"/>
        </w:trPr>
        <w:tc>
          <w:tcPr>
            <w:tcW w:w="1985" w:type="dxa"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jc w:val="center"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31.10.18</w:t>
            </w:r>
          </w:p>
        </w:tc>
        <w:tc>
          <w:tcPr>
            <w:tcW w:w="1105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ind w:left="34"/>
              <w:jc w:val="center"/>
              <w:rPr>
                <w:rFonts w:eastAsia="Times New Roman" w:cstheme="minorBidi"/>
                <w:bCs/>
                <w:kern w:val="0"/>
                <w:sz w:val="24"/>
                <w:lang w:val="uk-UA" w:eastAsia="ru-RU" w:bidi="ar-SA"/>
              </w:rPr>
            </w:pPr>
            <w:r w:rsidRPr="002674B3">
              <w:rPr>
                <w:rFonts w:eastAsia="Times New Roman" w:cstheme="minorBidi"/>
                <w:bCs/>
                <w:kern w:val="0"/>
                <w:sz w:val="24"/>
                <w:lang w:val="uk-UA" w:eastAsia="ru-RU" w:bidi="ar-SA"/>
              </w:rPr>
              <w:t xml:space="preserve">Участь у Всеукраїнській науково-практичній конференції </w:t>
            </w:r>
          </w:p>
          <w:p w:rsidR="002674B3" w:rsidRPr="002674B3" w:rsidRDefault="002674B3" w:rsidP="002674B3">
            <w:pPr>
              <w:widowControl/>
              <w:suppressAutoHyphens w:val="0"/>
              <w:overflowPunct/>
              <w:ind w:left="34"/>
              <w:jc w:val="center"/>
              <w:rPr>
                <w:rFonts w:eastAsia="Times New Roman" w:cstheme="minorBidi"/>
                <w:bCs/>
                <w:kern w:val="0"/>
                <w:sz w:val="24"/>
                <w:lang w:val="uk-UA" w:eastAsia="ru-RU" w:bidi="ar-SA"/>
              </w:rPr>
            </w:pPr>
            <w:r w:rsidRPr="002674B3">
              <w:rPr>
                <w:rFonts w:eastAsia="Times New Roman" w:cstheme="minorBidi"/>
                <w:bCs/>
                <w:kern w:val="0"/>
                <w:sz w:val="24"/>
                <w:lang w:val="uk-UA" w:eastAsia="ru-RU" w:bidi="ar-SA"/>
              </w:rPr>
              <w:t>«СОЦІАЛІЗАЦІЯ ОБДАРОВАНОГО УЧНЯ В ІНТЕРНЕТ-СЕРЕДОВИЩІ: МЕТОДИЧНЕ ЗАБЕЗПЕЧЕННЯ І СУПРОВІД» (м. Київ)</w:t>
            </w:r>
          </w:p>
        </w:tc>
        <w:tc>
          <w:tcPr>
            <w:tcW w:w="2835" w:type="dxa"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С. Сліпак</w:t>
            </w:r>
          </w:p>
        </w:tc>
      </w:tr>
      <w:tr w:rsidR="002674B3" w:rsidRPr="002674B3" w:rsidTr="002674B3">
        <w:trPr>
          <w:trHeight w:val="281"/>
        </w:trPr>
        <w:tc>
          <w:tcPr>
            <w:tcW w:w="1985" w:type="dxa"/>
            <w:vMerge w:val="restart"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jc w:val="center"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29.10.18-31.10.18</w:t>
            </w:r>
          </w:p>
        </w:tc>
        <w:tc>
          <w:tcPr>
            <w:tcW w:w="11056" w:type="dxa"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jc w:val="center"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Робота з організаційно-методичного забезпечення обласного етапу німецько-українського проекту «МОЛОДЬ ДЕБАТУЄ</w:t>
            </w:r>
          </w:p>
        </w:tc>
        <w:tc>
          <w:tcPr>
            <w:tcW w:w="2835" w:type="dxa"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  <w:proofErr w:type="spellStart"/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Т. Бутур</w:t>
            </w:r>
            <w:proofErr w:type="spellEnd"/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лим, Л. Павлюк</w:t>
            </w:r>
          </w:p>
        </w:tc>
      </w:tr>
      <w:tr w:rsidR="002674B3" w:rsidRPr="002674B3" w:rsidTr="002674B3">
        <w:trPr>
          <w:trHeight w:val="281"/>
        </w:trPr>
        <w:tc>
          <w:tcPr>
            <w:tcW w:w="1985" w:type="dxa"/>
            <w:vMerge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jc w:val="center"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</w:p>
        </w:tc>
        <w:tc>
          <w:tcPr>
            <w:tcW w:w="11056" w:type="dxa"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jc w:val="center"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  <w:proofErr w:type="spellStart"/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Подготовка</w:t>
            </w:r>
            <w:proofErr w:type="spellEnd"/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 xml:space="preserve"> до круглого столу за участі учнів та вчителів Чернігівщини «ПРАВО УКРАЇНИ І НІМЕЧЧИНИ»</w:t>
            </w:r>
          </w:p>
        </w:tc>
        <w:tc>
          <w:tcPr>
            <w:tcW w:w="2835" w:type="dxa"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 xml:space="preserve">Н. Фесенко, </w:t>
            </w:r>
            <w:proofErr w:type="spellStart"/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О. Дудче</w:t>
            </w:r>
            <w:proofErr w:type="spellEnd"/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нко, Л. Павлюк</w:t>
            </w:r>
          </w:p>
        </w:tc>
      </w:tr>
      <w:tr w:rsidR="002674B3" w:rsidRPr="002674B3" w:rsidTr="002674B3">
        <w:trPr>
          <w:trHeight w:val="828"/>
        </w:trPr>
        <w:tc>
          <w:tcPr>
            <w:tcW w:w="1985" w:type="dxa"/>
            <w:vMerge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jc w:val="center"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</w:p>
        </w:tc>
        <w:tc>
          <w:tcPr>
            <w:tcW w:w="1105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ind w:left="34"/>
              <w:jc w:val="center"/>
              <w:rPr>
                <w:rFonts w:eastAsia="Times New Roman" w:cstheme="minorBidi"/>
                <w:bCs/>
                <w:kern w:val="0"/>
                <w:sz w:val="24"/>
                <w:lang w:val="uk-UA" w:eastAsia="ru-RU" w:bidi="ar-SA"/>
              </w:rPr>
            </w:pPr>
            <w:r w:rsidRPr="002674B3">
              <w:rPr>
                <w:rFonts w:eastAsia="Times New Roman" w:cstheme="minorBidi"/>
                <w:bCs/>
                <w:kern w:val="0"/>
                <w:sz w:val="24"/>
                <w:lang w:val="uk-UA" w:eastAsia="ru-RU" w:bidi="ar-SA"/>
              </w:rPr>
              <w:t>Підготовка предметних кафедр до узагальнення роботи над методичною темою «УПРОВАДЖЕННЯ ПЕДАГОГІКИ УСПІХУ</w:t>
            </w:r>
          </w:p>
          <w:p w:rsidR="002674B3" w:rsidRPr="002674B3" w:rsidRDefault="002674B3" w:rsidP="002674B3">
            <w:pPr>
              <w:widowControl/>
              <w:suppressAutoHyphens w:val="0"/>
              <w:overflowPunct/>
              <w:ind w:left="34"/>
              <w:jc w:val="center"/>
              <w:rPr>
                <w:rFonts w:eastAsia="Times New Roman" w:cstheme="minorBidi"/>
                <w:bCs/>
                <w:kern w:val="0"/>
                <w:sz w:val="24"/>
                <w:lang w:val="uk-UA" w:eastAsia="ru-RU" w:bidi="ar-SA"/>
              </w:rPr>
            </w:pPr>
            <w:r w:rsidRPr="002674B3">
              <w:rPr>
                <w:rFonts w:eastAsia="Times New Roman" w:cstheme="minorBidi"/>
                <w:bCs/>
                <w:kern w:val="0"/>
                <w:sz w:val="24"/>
                <w:lang w:val="uk-UA" w:eastAsia="ru-RU" w:bidi="ar-SA"/>
              </w:rPr>
              <w:t>У НАВЧАЛЬНО-ВИХОВНИЙ ПРОЦЕС ЛІЦЕЮ»</w:t>
            </w:r>
          </w:p>
        </w:tc>
        <w:tc>
          <w:tcPr>
            <w:tcW w:w="2835" w:type="dxa"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 xml:space="preserve">голови п/к </w:t>
            </w:r>
          </w:p>
        </w:tc>
      </w:tr>
      <w:tr w:rsidR="002674B3" w:rsidRPr="002674B3" w:rsidTr="002674B3">
        <w:trPr>
          <w:trHeight w:val="323"/>
        </w:trPr>
        <w:tc>
          <w:tcPr>
            <w:tcW w:w="1985" w:type="dxa"/>
            <w:vMerge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jc w:val="center"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</w:p>
        </w:tc>
        <w:tc>
          <w:tcPr>
            <w:tcW w:w="1105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ind w:left="34"/>
              <w:jc w:val="center"/>
              <w:rPr>
                <w:rFonts w:eastAsia="Times New Roman" w:cstheme="minorBidi"/>
                <w:bCs/>
                <w:kern w:val="0"/>
                <w:sz w:val="24"/>
                <w:lang w:val="uk-UA" w:eastAsia="ru-RU" w:bidi="ar-SA"/>
              </w:rPr>
            </w:pPr>
            <w:r w:rsidRPr="002674B3">
              <w:rPr>
                <w:rFonts w:eastAsia="Times New Roman" w:cstheme="minorBidi"/>
                <w:bCs/>
                <w:kern w:val="0"/>
                <w:sz w:val="24"/>
                <w:lang w:val="uk-UA" w:eastAsia="ru-RU" w:bidi="ar-SA"/>
              </w:rPr>
              <w:t>Робота зі шкільною документацією</w:t>
            </w:r>
          </w:p>
        </w:tc>
        <w:tc>
          <w:tcPr>
            <w:tcW w:w="2835" w:type="dxa"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  <w:proofErr w:type="spellStart"/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педколектив</w:t>
            </w:r>
            <w:proofErr w:type="spellEnd"/>
          </w:p>
        </w:tc>
      </w:tr>
      <w:tr w:rsidR="002674B3" w:rsidRPr="002674B3" w:rsidTr="002674B3">
        <w:trPr>
          <w:trHeight w:val="371"/>
        </w:trPr>
        <w:tc>
          <w:tcPr>
            <w:tcW w:w="1985" w:type="dxa"/>
            <w:vMerge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ind w:right="-108"/>
              <w:jc w:val="center"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</w:p>
        </w:tc>
        <w:tc>
          <w:tcPr>
            <w:tcW w:w="1105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ind w:left="34"/>
              <w:jc w:val="center"/>
              <w:rPr>
                <w:rFonts w:eastAsia="Times New Roman" w:cstheme="minorBidi"/>
                <w:bCs/>
                <w:kern w:val="0"/>
                <w:sz w:val="24"/>
                <w:lang w:val="uk-UA" w:eastAsia="ru-RU" w:bidi="ar-SA"/>
              </w:rPr>
            </w:pPr>
            <w:r w:rsidRPr="002674B3">
              <w:rPr>
                <w:rFonts w:eastAsia="Times New Roman" w:cstheme="minorBidi"/>
                <w:bCs/>
                <w:kern w:val="0"/>
                <w:sz w:val="24"/>
                <w:lang w:val="uk-UA" w:eastAsia="ru-RU" w:bidi="ar-SA"/>
              </w:rPr>
              <w:t>Екскурсія учнів ліцею до м. Львова</w:t>
            </w:r>
          </w:p>
        </w:tc>
        <w:tc>
          <w:tcPr>
            <w:tcW w:w="2835" w:type="dxa"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  <w:proofErr w:type="spellStart"/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Т. Ван</w:t>
            </w:r>
            <w:proofErr w:type="spellEnd"/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тух, Н. Полянська</w:t>
            </w:r>
          </w:p>
        </w:tc>
      </w:tr>
      <w:tr w:rsidR="002674B3" w:rsidRPr="002674B3" w:rsidTr="002674B3">
        <w:trPr>
          <w:trHeight w:val="371"/>
        </w:trPr>
        <w:tc>
          <w:tcPr>
            <w:tcW w:w="1985" w:type="dxa"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ind w:right="-130"/>
              <w:jc w:val="center"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29.10.18-01.11.18</w:t>
            </w:r>
          </w:p>
        </w:tc>
        <w:tc>
          <w:tcPr>
            <w:tcW w:w="1105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ind w:left="34"/>
              <w:jc w:val="center"/>
              <w:rPr>
                <w:rFonts w:eastAsia="Times New Roman" w:cstheme="minorBidi"/>
                <w:bCs/>
                <w:kern w:val="0"/>
                <w:sz w:val="24"/>
                <w:lang w:val="uk-UA" w:eastAsia="ru-RU" w:bidi="ar-SA"/>
              </w:rPr>
            </w:pPr>
            <w:r w:rsidRPr="002674B3">
              <w:rPr>
                <w:rFonts w:eastAsia="Times New Roman" w:cstheme="minorBidi"/>
                <w:bCs/>
                <w:kern w:val="0"/>
                <w:sz w:val="24"/>
                <w:lang w:val="uk-UA" w:eastAsia="ru-RU" w:bidi="ar-SA"/>
              </w:rPr>
              <w:t>Екскурсія учнів ліцею до м. Львова</w:t>
            </w:r>
          </w:p>
        </w:tc>
        <w:tc>
          <w:tcPr>
            <w:tcW w:w="2835" w:type="dxa"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  <w:proofErr w:type="spellStart"/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Т. Ван</w:t>
            </w:r>
            <w:proofErr w:type="spellEnd"/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 xml:space="preserve">тух, Л. Кошова, О. Єрмоленко, </w:t>
            </w:r>
            <w:proofErr w:type="spellStart"/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С. Мухінс</w:t>
            </w:r>
            <w:proofErr w:type="spellEnd"/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ька</w:t>
            </w:r>
          </w:p>
        </w:tc>
      </w:tr>
      <w:tr w:rsidR="002674B3" w:rsidRPr="002674B3" w:rsidTr="002674B3">
        <w:trPr>
          <w:trHeight w:val="195"/>
        </w:trPr>
        <w:tc>
          <w:tcPr>
            <w:tcW w:w="1985" w:type="dxa"/>
            <w:vMerge w:val="restart"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ind w:right="-108"/>
              <w:jc w:val="center"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01.11.18</w:t>
            </w:r>
          </w:p>
        </w:tc>
        <w:tc>
          <w:tcPr>
            <w:tcW w:w="1105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ind w:left="34"/>
              <w:jc w:val="center"/>
              <w:rPr>
                <w:rFonts w:eastAsia="Times New Roman" w:cstheme="minorBidi"/>
                <w:bCs/>
                <w:kern w:val="0"/>
                <w:sz w:val="24"/>
                <w:lang w:val="uk-UA" w:eastAsia="ru-RU" w:bidi="ar-SA"/>
              </w:rPr>
            </w:pPr>
            <w:r w:rsidRPr="002674B3">
              <w:rPr>
                <w:rFonts w:eastAsia="Times New Roman" w:cstheme="minorBidi"/>
                <w:bCs/>
                <w:kern w:val="0"/>
                <w:sz w:val="24"/>
                <w:lang w:val="uk-UA" w:eastAsia="ru-RU" w:bidi="ar-SA"/>
              </w:rPr>
              <w:t>Нарада при директорові</w:t>
            </w:r>
          </w:p>
        </w:tc>
        <w:tc>
          <w:tcPr>
            <w:tcW w:w="2835" w:type="dxa"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адміністрація</w:t>
            </w:r>
          </w:p>
        </w:tc>
      </w:tr>
      <w:tr w:rsidR="002674B3" w:rsidRPr="002674B3" w:rsidTr="002674B3">
        <w:trPr>
          <w:trHeight w:val="259"/>
        </w:trPr>
        <w:tc>
          <w:tcPr>
            <w:tcW w:w="1985" w:type="dxa"/>
            <w:vMerge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ind w:right="-108"/>
              <w:jc w:val="center"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</w:p>
        </w:tc>
        <w:tc>
          <w:tcPr>
            <w:tcW w:w="1105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ind w:left="34"/>
              <w:jc w:val="center"/>
              <w:rPr>
                <w:rFonts w:eastAsia="Times New Roman" w:cstheme="minorBidi"/>
                <w:bCs/>
                <w:kern w:val="0"/>
                <w:sz w:val="24"/>
                <w:lang w:val="uk-UA" w:eastAsia="ru-RU" w:bidi="ar-SA"/>
              </w:rPr>
            </w:pPr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Психологічний портрет «Я – особистість і в цьому моя унікальність»</w:t>
            </w:r>
          </w:p>
        </w:tc>
        <w:tc>
          <w:tcPr>
            <w:tcW w:w="2835" w:type="dxa"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практичний психолог</w:t>
            </w:r>
          </w:p>
        </w:tc>
      </w:tr>
      <w:tr w:rsidR="002674B3" w:rsidRPr="002674B3" w:rsidTr="002674B3">
        <w:trPr>
          <w:trHeight w:val="321"/>
        </w:trPr>
        <w:tc>
          <w:tcPr>
            <w:tcW w:w="1985" w:type="dxa"/>
            <w:vMerge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jc w:val="center"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</w:p>
        </w:tc>
        <w:tc>
          <w:tcPr>
            <w:tcW w:w="11056" w:type="dxa"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jc w:val="center"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 xml:space="preserve">Участь у міні </w:t>
            </w:r>
            <w:proofErr w:type="spellStart"/>
            <w:r w:rsidRPr="002674B3">
              <w:rPr>
                <w:rFonts w:eastAsiaTheme="minorHAnsi" w:cs="Times New Roman"/>
                <w:kern w:val="0"/>
                <w:sz w:val="24"/>
                <w:lang w:val="en-US" w:eastAsia="en-US" w:bidi="ar-SA"/>
              </w:rPr>
              <w:t>EdCamp</w:t>
            </w:r>
            <w:proofErr w:type="spellEnd"/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 xml:space="preserve"> Київ «Ідеальна школа: параметри виміру»  </w:t>
            </w:r>
          </w:p>
        </w:tc>
        <w:tc>
          <w:tcPr>
            <w:tcW w:w="2835" w:type="dxa"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С. Сліпак</w:t>
            </w:r>
          </w:p>
        </w:tc>
      </w:tr>
      <w:tr w:rsidR="002674B3" w:rsidRPr="002674B3" w:rsidTr="002674B3">
        <w:trPr>
          <w:trHeight w:val="269"/>
        </w:trPr>
        <w:tc>
          <w:tcPr>
            <w:tcW w:w="1985" w:type="dxa"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jc w:val="center"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01.11.18-02.11.18</w:t>
            </w:r>
          </w:p>
        </w:tc>
        <w:tc>
          <w:tcPr>
            <w:tcW w:w="11056" w:type="dxa"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jc w:val="center"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Перевірка стану оформлення шкільної документації</w:t>
            </w:r>
          </w:p>
        </w:tc>
        <w:tc>
          <w:tcPr>
            <w:tcW w:w="2835" w:type="dxa"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адміністрація</w:t>
            </w:r>
          </w:p>
        </w:tc>
      </w:tr>
      <w:tr w:rsidR="002674B3" w:rsidRPr="002674B3" w:rsidTr="002674B3">
        <w:trPr>
          <w:trHeight w:val="643"/>
        </w:trPr>
        <w:tc>
          <w:tcPr>
            <w:tcW w:w="1985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Theme="minorHAnsi" w:cs="Times New Roman"/>
                <w:kern w:val="0"/>
                <w:sz w:val="24"/>
                <w:lang w:eastAsia="en-US" w:bidi="ar-SA"/>
              </w:rPr>
            </w:pPr>
            <w:r w:rsidRPr="002674B3">
              <w:rPr>
                <w:rFonts w:eastAsiaTheme="minorHAnsi" w:cs="Times New Roman"/>
                <w:kern w:val="0"/>
                <w:sz w:val="24"/>
                <w:lang w:eastAsia="en-US" w:bidi="ar-SA"/>
              </w:rPr>
              <w:t>02.11.18</w:t>
            </w:r>
          </w:p>
        </w:tc>
        <w:tc>
          <w:tcPr>
            <w:tcW w:w="1105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Проходження курсів підвищення кваліфікації</w:t>
            </w:r>
          </w:p>
        </w:tc>
        <w:tc>
          <w:tcPr>
            <w:tcW w:w="2835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С. Сліпак, Л. Кошова, Н. Полянська</w:t>
            </w:r>
          </w:p>
        </w:tc>
      </w:tr>
      <w:tr w:rsidR="002674B3" w:rsidRPr="002674B3" w:rsidTr="002674B3">
        <w:trPr>
          <w:trHeight w:val="643"/>
        </w:trPr>
        <w:tc>
          <w:tcPr>
            <w:tcW w:w="1985" w:type="dxa"/>
          </w:tcPr>
          <w:p w:rsidR="002674B3" w:rsidRPr="002674B3" w:rsidRDefault="002674B3" w:rsidP="002674B3">
            <w:pPr>
              <w:widowControl/>
              <w:tabs>
                <w:tab w:val="left" w:pos="5508"/>
              </w:tabs>
              <w:suppressAutoHyphens w:val="0"/>
              <w:overflowPunct/>
              <w:jc w:val="center"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02.11.18</w:t>
            </w:r>
          </w:p>
        </w:tc>
        <w:tc>
          <w:tcPr>
            <w:tcW w:w="11056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jc w:val="center"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Перевірка постійно діючою технічною комісією готовності навчальних аудиторій та житлових кімнат до осінньо-зимового періоду</w:t>
            </w:r>
          </w:p>
        </w:tc>
        <w:tc>
          <w:tcPr>
            <w:tcW w:w="2835" w:type="dxa"/>
          </w:tcPr>
          <w:p w:rsidR="002674B3" w:rsidRPr="002674B3" w:rsidRDefault="002674B3" w:rsidP="002674B3">
            <w:pPr>
              <w:widowControl/>
              <w:suppressAutoHyphens w:val="0"/>
              <w:overflowPunct/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</w:pPr>
            <w:r w:rsidRPr="002674B3">
              <w:rPr>
                <w:rFonts w:eastAsiaTheme="minorHAnsi" w:cs="Times New Roman"/>
                <w:kern w:val="0"/>
                <w:sz w:val="24"/>
                <w:lang w:val="uk-UA" w:eastAsia="en-US" w:bidi="ar-SA"/>
              </w:rPr>
              <w:t>постійно діюча технічна комісія</w:t>
            </w:r>
          </w:p>
        </w:tc>
      </w:tr>
    </w:tbl>
    <w:p w:rsidR="002674B3" w:rsidRPr="007D317D" w:rsidRDefault="002674B3" w:rsidP="002674B3">
      <w:pPr>
        <w:rPr>
          <w:rFonts w:cs="Times New Roman"/>
          <w:sz w:val="28"/>
          <w:szCs w:val="28"/>
          <w:lang w:val="uk-UA"/>
        </w:rPr>
      </w:pPr>
      <w:bookmarkStart w:id="0" w:name="_GoBack"/>
      <w:bookmarkEnd w:id="0"/>
    </w:p>
    <w:sectPr w:rsidR="002674B3" w:rsidRPr="007D317D" w:rsidSect="000B66B0">
      <w:pgSz w:w="16838" w:h="11906" w:orient="landscape"/>
      <w:pgMar w:top="709" w:right="70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22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1C5B58"/>
    <w:multiLevelType w:val="multilevel"/>
    <w:tmpl w:val="0CD47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8B5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B21324D"/>
    <w:multiLevelType w:val="multilevel"/>
    <w:tmpl w:val="DE04D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1522"/>
    <w:rsid w:val="00024AEC"/>
    <w:rsid w:val="00072D9A"/>
    <w:rsid w:val="00096D07"/>
    <w:rsid w:val="000A2F2D"/>
    <w:rsid w:val="000D11D2"/>
    <w:rsid w:val="00100991"/>
    <w:rsid w:val="00100C0A"/>
    <w:rsid w:val="001029F1"/>
    <w:rsid w:val="00111A36"/>
    <w:rsid w:val="00116FE9"/>
    <w:rsid w:val="00173ACB"/>
    <w:rsid w:val="00181B7A"/>
    <w:rsid w:val="0019599F"/>
    <w:rsid w:val="001A4776"/>
    <w:rsid w:val="001B540F"/>
    <w:rsid w:val="001C4E82"/>
    <w:rsid w:val="001F47FA"/>
    <w:rsid w:val="00243BB2"/>
    <w:rsid w:val="002511AF"/>
    <w:rsid w:val="00262591"/>
    <w:rsid w:val="002674B3"/>
    <w:rsid w:val="00271C3C"/>
    <w:rsid w:val="00276D4D"/>
    <w:rsid w:val="00293633"/>
    <w:rsid w:val="00296D9A"/>
    <w:rsid w:val="002D721E"/>
    <w:rsid w:val="002E29F2"/>
    <w:rsid w:val="00386D1F"/>
    <w:rsid w:val="004720E4"/>
    <w:rsid w:val="00492D23"/>
    <w:rsid w:val="00492EA4"/>
    <w:rsid w:val="0051751A"/>
    <w:rsid w:val="005461F3"/>
    <w:rsid w:val="005A3CAF"/>
    <w:rsid w:val="005E2266"/>
    <w:rsid w:val="00651522"/>
    <w:rsid w:val="006754B3"/>
    <w:rsid w:val="00685046"/>
    <w:rsid w:val="007377E7"/>
    <w:rsid w:val="007660F5"/>
    <w:rsid w:val="00767704"/>
    <w:rsid w:val="007708FC"/>
    <w:rsid w:val="0079612D"/>
    <w:rsid w:val="00796EB6"/>
    <w:rsid w:val="007B453B"/>
    <w:rsid w:val="007D317D"/>
    <w:rsid w:val="007D4542"/>
    <w:rsid w:val="007E44FB"/>
    <w:rsid w:val="0082565F"/>
    <w:rsid w:val="00852931"/>
    <w:rsid w:val="0085299B"/>
    <w:rsid w:val="008554C8"/>
    <w:rsid w:val="00890FF7"/>
    <w:rsid w:val="008A43C6"/>
    <w:rsid w:val="008B55AE"/>
    <w:rsid w:val="008D551D"/>
    <w:rsid w:val="0091232A"/>
    <w:rsid w:val="009203D3"/>
    <w:rsid w:val="00932B71"/>
    <w:rsid w:val="009509D3"/>
    <w:rsid w:val="0095480B"/>
    <w:rsid w:val="00961597"/>
    <w:rsid w:val="00961645"/>
    <w:rsid w:val="009B2FAD"/>
    <w:rsid w:val="009B78E5"/>
    <w:rsid w:val="00A4370A"/>
    <w:rsid w:val="00A62952"/>
    <w:rsid w:val="00A95A41"/>
    <w:rsid w:val="00AD10D2"/>
    <w:rsid w:val="00B5341E"/>
    <w:rsid w:val="00B85BBC"/>
    <w:rsid w:val="00B96AE8"/>
    <w:rsid w:val="00BB0CCE"/>
    <w:rsid w:val="00BC7624"/>
    <w:rsid w:val="00BE0B1D"/>
    <w:rsid w:val="00C64DEA"/>
    <w:rsid w:val="00C66E0C"/>
    <w:rsid w:val="00C806BE"/>
    <w:rsid w:val="00C86DE6"/>
    <w:rsid w:val="00CA7209"/>
    <w:rsid w:val="00D12857"/>
    <w:rsid w:val="00D22BCF"/>
    <w:rsid w:val="00D43D11"/>
    <w:rsid w:val="00D44CCE"/>
    <w:rsid w:val="00D652BE"/>
    <w:rsid w:val="00D764C3"/>
    <w:rsid w:val="00DA02E2"/>
    <w:rsid w:val="00DE4E3D"/>
    <w:rsid w:val="00DF1ED6"/>
    <w:rsid w:val="00E13727"/>
    <w:rsid w:val="00E137EC"/>
    <w:rsid w:val="00E57455"/>
    <w:rsid w:val="00E71B26"/>
    <w:rsid w:val="00E84244"/>
    <w:rsid w:val="00EA78CA"/>
    <w:rsid w:val="00ED5983"/>
    <w:rsid w:val="00F21B95"/>
    <w:rsid w:val="00F63481"/>
    <w:rsid w:val="00F847BD"/>
    <w:rsid w:val="00F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22"/>
    <w:pPr>
      <w:widowControl w:val="0"/>
      <w:suppressAutoHyphens/>
      <w:overflowPunct w:val="0"/>
      <w:spacing w:after="0" w:line="240" w:lineRule="auto"/>
      <w:jc w:val="both"/>
    </w:pPr>
    <w:rPr>
      <w:rFonts w:ascii="Times New Roman" w:eastAsia="SimSun" w:hAnsi="Times New Roman" w:cs="DejaVu Sans"/>
      <w:kern w:val="2"/>
      <w:sz w:val="21"/>
      <w:szCs w:val="24"/>
      <w:lang w:val="ru-RU" w:eastAsia="zh-CN" w:bidi="zh-CN"/>
    </w:rPr>
  </w:style>
  <w:style w:type="paragraph" w:styleId="4">
    <w:name w:val="heading 4"/>
    <w:basedOn w:val="a"/>
    <w:next w:val="a"/>
    <w:link w:val="40"/>
    <w:qFormat/>
    <w:rsid w:val="00651522"/>
    <w:pPr>
      <w:keepNext/>
      <w:widowControl/>
      <w:suppressAutoHyphens w:val="0"/>
      <w:overflowPunct/>
      <w:jc w:val="center"/>
      <w:outlineLvl w:val="3"/>
    </w:pPr>
    <w:rPr>
      <w:rFonts w:eastAsia="Times New Roman" w:cs="Arial"/>
      <w:b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1522"/>
    <w:rPr>
      <w:rFonts w:ascii="Times New Roman" w:eastAsia="Times New Roman" w:hAnsi="Times New Roman" w:cs="Arial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64DEA"/>
    <w:pPr>
      <w:ind w:left="720"/>
      <w:contextualSpacing/>
    </w:pPr>
  </w:style>
  <w:style w:type="table" w:styleId="a4">
    <w:name w:val="Table Grid"/>
    <w:basedOn w:val="a1"/>
    <w:uiPriority w:val="59"/>
    <w:rsid w:val="00D22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F2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A2F2D"/>
    <w:rPr>
      <w:rFonts w:ascii="Tahoma" w:eastAsia="SimSun" w:hAnsi="Tahoma" w:cs="Tahoma"/>
      <w:kern w:val="2"/>
      <w:sz w:val="16"/>
      <w:szCs w:val="16"/>
      <w:lang w:val="ru-RU" w:eastAsia="zh-CN" w:bidi="zh-CN"/>
    </w:rPr>
  </w:style>
  <w:style w:type="table" w:customStyle="1" w:styleId="1">
    <w:name w:val="Сітка таблиці1"/>
    <w:basedOn w:val="a1"/>
    <w:next w:val="a4"/>
    <w:uiPriority w:val="59"/>
    <w:rsid w:val="002674B3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4"/>
    <w:uiPriority w:val="59"/>
    <w:rsid w:val="002674B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2DC52-4D31-4FEC-ACD6-99F48419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НОПЛ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Мария</cp:lastModifiedBy>
  <cp:revision>6</cp:revision>
  <cp:lastPrinted>2018-10-24T07:27:00Z</cp:lastPrinted>
  <dcterms:created xsi:type="dcterms:W3CDTF">2018-03-14T14:16:00Z</dcterms:created>
  <dcterms:modified xsi:type="dcterms:W3CDTF">2018-10-24T08:53:00Z</dcterms:modified>
</cp:coreProperties>
</file>