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20" w:rsidRDefault="00533097">
      <w:pPr>
        <w:pStyle w:val="1"/>
        <w:spacing w:before="0" w:after="200" w:line="240" w:lineRule="auto"/>
        <w:ind w:left="4395" w:right="-28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Розвиток повинен бути повністю гармонійним, як фізичний, так і відповідно розумовий, естетичний, моральний</w:t>
      </w:r>
    </w:p>
    <w:p w:rsidR="00653920" w:rsidRDefault="00533097">
      <w:pPr>
        <w:pStyle w:val="1"/>
        <w:tabs>
          <w:tab w:val="left" w:pos="3969"/>
        </w:tabs>
        <w:spacing w:before="0" w:after="200" w:line="240" w:lineRule="auto"/>
        <w:ind w:left="4395" w:right="-285" w:firstLine="340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Лесгафт</w:t>
      </w:r>
      <w:proofErr w:type="spellEnd"/>
    </w:p>
    <w:p w:rsidR="00653920" w:rsidRDefault="00653920">
      <w:pPr>
        <w:rPr>
          <w:lang w:val="uk-UA"/>
        </w:rPr>
      </w:pPr>
    </w:p>
    <w:p w:rsidR="00653920" w:rsidRDefault="00653920">
      <w:pPr>
        <w:jc w:val="right"/>
        <w:rPr>
          <w:lang w:val="uk-UA"/>
        </w:rPr>
      </w:pPr>
    </w:p>
    <w:p w:rsidR="00653920" w:rsidRDefault="00653920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653920" w:rsidRDefault="00533097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 xml:space="preserve">РОЗДІЛ </w:t>
      </w:r>
      <w:r>
        <w:rPr>
          <w:rFonts w:ascii="Times New Roman" w:hAnsi="Times New Roman" w:cs="Times New Roman"/>
          <w:sz w:val="96"/>
          <w:szCs w:val="96"/>
          <w:lang w:val="en-US"/>
        </w:rPr>
        <w:t>V</w:t>
      </w:r>
      <w:r>
        <w:rPr>
          <w:rFonts w:ascii="Times New Roman" w:hAnsi="Times New Roman" w:cs="Times New Roman"/>
          <w:sz w:val="96"/>
          <w:szCs w:val="96"/>
          <w:lang w:val="uk-UA"/>
        </w:rPr>
        <w:t>ІІІ</w:t>
      </w:r>
    </w:p>
    <w:p w:rsidR="00653920" w:rsidRDefault="00653920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653920" w:rsidRDefault="00653920">
      <w:pPr>
        <w:rPr>
          <w:lang w:val="uk-UA"/>
        </w:rPr>
      </w:pPr>
    </w:p>
    <w:p w:rsidR="00653920" w:rsidRDefault="00533097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ОХОРОНА ТА </w:t>
      </w:r>
    </w:p>
    <w:p w:rsidR="00653920" w:rsidRDefault="00533097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ЗМІЦНЕННЯ ЗДОРОВ’Я УЧНІВ</w:t>
      </w:r>
    </w:p>
    <w:p w:rsidR="00653920" w:rsidRDefault="00653920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653920" w:rsidRDefault="00533097">
      <w:pPr>
        <w:rPr>
          <w:lang w:val="uk-UA"/>
        </w:rPr>
      </w:pPr>
      <w:r>
        <w:br w:type="page"/>
      </w:r>
    </w:p>
    <w:p w:rsidR="006D7E46" w:rsidRPr="006D7E46" w:rsidRDefault="006D7E46" w:rsidP="006D7E4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D7E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8.1.ОХОРОНА ЗДОРОВ</w:t>
      </w:r>
      <w:r w:rsidRPr="006D7E46">
        <w:rPr>
          <w:rFonts w:ascii="Times New Roman" w:eastAsia="Calibri" w:hAnsi="Times New Roman" w:cs="Times New Roman"/>
          <w:b/>
          <w:sz w:val="28"/>
          <w:szCs w:val="28"/>
          <w:rtl/>
          <w:lang w:val="uk-UA" w:eastAsia="ru-RU" w:bidi="he-IL"/>
        </w:rPr>
        <w:t>׳</w:t>
      </w:r>
      <w:r w:rsidRPr="006D7E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</w:t>
      </w:r>
    </w:p>
    <w:tbl>
      <w:tblPr>
        <w:tblStyle w:val="13"/>
        <w:tblW w:w="10348" w:type="dxa"/>
        <w:tblInd w:w="-6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22"/>
        <w:gridCol w:w="3671"/>
        <w:gridCol w:w="1828"/>
        <w:gridCol w:w="2054"/>
        <w:gridCol w:w="1973"/>
      </w:tblGrid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контролю та узагальнення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вступних, первинних інструктажів з техніки безпеки, охорони праці, пожежної безпеки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Вантух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інформаційно-просвітницької роботи щодо Алгоритму дій про вчинення (загрозу вчинення)  діяння з ознаками терористичного акту, першочергових дій у разі виявлення вибухових пристроїв або схожих на них предметів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Вантух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 нарада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життя і здоров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rtl/>
                <w:lang w:val="uk-UA" w:bidi="he-IL"/>
              </w:rPr>
              <w:t>׳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учнів під час освітнього процесу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</w:t>
            </w:r>
            <w:proofErr w:type="spellEnd"/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онтроль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дотриманням вимог Державних санітарних правил і норм, зокрема температурного режиму і режиму провітрювання приміщень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рухового режиму учнів, збільшення їх фізичної активності та можливості перебування під час перерв на свіжому повітрі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 за організацією харчування учнів: збільшення у щоденному раціоні  кількості продуктів, що сприяють підвищенню імунітету, зокрема фруктів та овочів, проведення обов’язкової С- вітамінізації готових страв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меню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виховних годин про засоби профілактики та протидії пияцтва, алкоголізму, наркоманії 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серед ліцеїстів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Вантух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виховної роботи,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довідка,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наказ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Щоденн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станом захворюваності учнів на ГРВІ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довідки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оповн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діюч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рубрик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«Безпека життєдіяльності» в ліцейській газеті «Коридорами ліцею» інформацією про засоби профілактики і боротьби з грипом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негативний вплив пияцтва, алкоголізму, наркоманії на організм людини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рове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батьківськ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лекторії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щодо підвищення виховного впливу батьків на формування навичок здорового способу життя у своїх дітей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батьківських зборів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профілактичних щеплень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щорічних медичних оглядів учнів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довідки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Профілактика туберкульозу (реакція </w:t>
            </w: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Манту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постійного моніторингу стану здоров’я учнів та невідкладне повідомлення батьків учнів, які потребують медичної допомоги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супровід змагань, конкурсів та екскурсій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відповідністю фізичного навантаження функціональним можливостям учнів, адекватністю навантажень та раннім виявленням ознак хвороб і ушкоджень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Вантух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внутрішньо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шкільного контролю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дотриманням учнями правил особистої гігієни, </w:t>
            </w: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повітряно-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теплового режиму в класах, житлових кімнатах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МедсестраМ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санітарно-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гігієнічним станом місць проведення уроків фізичного виховання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МедсестраМ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ВантухТ.М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Книга 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внутрішньо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шкільного контролю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невідкладної медичної допомоги учням, що її потребують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</w:tr>
      <w:tr w:rsidR="006D7E46" w:rsidRPr="006D7E46" w:rsidTr="006B2EC6">
        <w:trPr>
          <w:trHeight w:val="1184"/>
        </w:trPr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реакцій учнів  на фізичне навантаження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фізкультури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виміру пульсу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спортивних змагань: Першостей ліцею з волейболу, футболу, міні-футболу, настільного тенісу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Вантух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ров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системн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інформаційно-профілактичн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6D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Вантух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ліцею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просвіта ліцеїстів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ліцею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відновлювальна та розвивальна  робота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ліцею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стану здоров'я працівників ліцею (температурний </w:t>
            </w: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скрініг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безконтактним термометром)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Щодня перед початком роботи 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інформації про необхідність дотримання респіраторної гігієни та етикету кашлю, правил </w:t>
            </w: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дезинфекції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 на інформаційних стендах, сайті ліцею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очищення та дезінфекції поверхонь (у тому числі </w:t>
            </w: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дверниз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ручок, столів, місць для сидіння, перил тощо)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Щоденно, після кожного навчального заняття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провітрювання згідно з графіком провітрювання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Щоденно, після кожного навчального заняття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черговий по класу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Роз'яснювальна робота з 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батьками щодо забезпечення дітей засобами захисту та антисептиками, необхідності дотриманням протиепідемічних заходів, про заборону допуску до закладу батьків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Серпень 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класних батьківських зборах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Вихователі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медсестра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дотриманням соціальної дистанції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медична сестра, </w:t>
            </w: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педпрацівники</w:t>
            </w:r>
            <w:proofErr w:type="spellEnd"/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алгоритмів дій на випадок надзвичайної ситуації, </w:t>
            </w: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повязаної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реєстрацією випадків захворювання на </w:t>
            </w: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коронавірусну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хворобу серед здобувачів освіти та працівників закладу освіти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порядку дій у разі виявлення ознак хвороби у здобувачів освіти, інформування батьків (інших законних представників)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Допуск до роботи персоналу закладу за умови використання засобів індивідуального захисту (респіратора або захисної маски,в тому числі виготовлених самостійно)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Недопущення до роботи персоналу, визначеного таким,який потребує самоізоляції, повідомлення про </w:t>
            </w: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недопуск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адміністрацію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наявності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  <w:tr w:rsidR="006D7E46" w:rsidRPr="006D7E46" w:rsidTr="006B2EC6">
        <w:tc>
          <w:tcPr>
            <w:tcW w:w="822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671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місця спеціально відведеного для самоізоляції здобувачів освіти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</w:tr>
    </w:tbl>
    <w:p w:rsidR="006D7E46" w:rsidRPr="006D7E46" w:rsidRDefault="006D7E46" w:rsidP="006D7E46">
      <w:pP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D7E46" w:rsidRDefault="006D7E4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653920" w:rsidRDefault="00533097">
      <w:pP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br w:type="page"/>
      </w:r>
    </w:p>
    <w:p w:rsidR="00653920" w:rsidRDefault="00533097">
      <w:pP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F476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>8.1.1.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ЗАХОДИ З ОЗДОРОВЛЕННЯ  ТА СОЦІАЛІЗАЦІЇ ЛІЦЕЇСТІВ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0"/>
        <w:gridCol w:w="6843"/>
        <w:gridCol w:w="2198"/>
      </w:tblGrid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6D7E46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hAnsi="Times New Roman" w:cs="Times New Roman"/>
                <w:b/>
                <w:sz w:val="28"/>
                <w:szCs w:val="28"/>
              </w:rPr>
              <w:t>Термі</w:t>
            </w:r>
            <w:proofErr w:type="gramStart"/>
            <w:r w:rsidRPr="006D7E4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Вечір знайомств «Давайте познайомимось»</w:t>
            </w:r>
          </w:p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між 10 та 11 класами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Екскурсія до Ніжинського краєзнавчого музею з теми: «Стежками партизанської слави»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Першість ліцею із футболу  між юнаками збірних 10  та 11 класів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Щеплення КПК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Екскурсія до картинної галереї НДУ, музею Миколи Гоголя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Екскурсія по місту Ніжину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День самоврядування 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Конкурс ліцейських талантів «Осінній зорепад»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Першість ліцею з настільного тенісу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Новорічне свято «Чудеса в новорічну ніч»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Спортивні змагання «Козацькі розваги»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Екскурсія до музеїв м. Львова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Першість ліцею з  міні-футболу </w:t>
            </w:r>
          </w:p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серед дівчат та юнаків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Першість ліцею із волейболу </w:t>
            </w:r>
          </w:p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серед дівчат та юнаків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Екскурсія до музею та меморіалу пам'яті </w:t>
            </w:r>
          </w:p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Екскурсія до музеїв </w:t>
            </w:r>
            <w:proofErr w:type="spellStart"/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м.Мукачево</w:t>
            </w:r>
            <w:proofErr w:type="spellEnd"/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 м. Івано-Франківська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Свято зустрічі випускників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2F4760" w:rsidRPr="006D7E46" w:rsidTr="001D495F">
        <w:trPr>
          <w:trHeight w:val="408"/>
        </w:trPr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День відкритих дверей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Щеплення АДС-М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календаря щеплень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Свято останнього дзвоника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Екскурсія до Національного дендрологічного парку «Софіївка» </w:t>
            </w:r>
            <w:proofErr w:type="spellStart"/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м.Умані</w:t>
            </w:r>
            <w:proofErr w:type="spellEnd"/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Екскурсія до Національного парку «Межигір'я»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2F4760" w:rsidRPr="006D7E46" w:rsidTr="001D495F">
        <w:tc>
          <w:tcPr>
            <w:tcW w:w="530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3" w:type="dxa"/>
          </w:tcPr>
          <w:p w:rsidR="002F4760" w:rsidRPr="006D7E46" w:rsidRDefault="002F4760" w:rsidP="002F47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Свято вручення атестатів </w:t>
            </w:r>
          </w:p>
        </w:tc>
        <w:tc>
          <w:tcPr>
            <w:tcW w:w="2198" w:type="dxa"/>
          </w:tcPr>
          <w:p w:rsidR="002F4760" w:rsidRPr="006D7E46" w:rsidRDefault="002F4760" w:rsidP="002F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</w:tbl>
    <w:p w:rsidR="002F4760" w:rsidRDefault="002F4760">
      <w:pP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2F4760" w:rsidRDefault="002F4760">
      <w:pP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2F4760" w:rsidRPr="002F4760" w:rsidRDefault="002F4760">
      <w:pP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2F4760" w:rsidRDefault="002F4760">
      <w:pP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653920" w:rsidRDefault="00533097">
      <w:pP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br w:type="page"/>
      </w:r>
    </w:p>
    <w:p w:rsidR="006D7E46" w:rsidRPr="006D7E46" w:rsidRDefault="006D7E46" w:rsidP="006D7E4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7E4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8.2. ПРОХОДЖЕННЯ МЕДОГЛЯДУ УЧНЯМИ ЛІЦЕЮ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510"/>
        <w:gridCol w:w="2226"/>
        <w:gridCol w:w="1885"/>
        <w:gridCol w:w="1950"/>
      </w:tblGrid>
      <w:tr w:rsidR="006D7E46" w:rsidRPr="006D7E46" w:rsidTr="006B2EC6">
        <w:tc>
          <w:tcPr>
            <w:tcW w:w="351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226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88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95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контролю</w:t>
            </w:r>
          </w:p>
        </w:tc>
      </w:tr>
      <w:tr w:rsidR="006D7E46" w:rsidRPr="006D7E46" w:rsidTr="006B2EC6">
        <w:tc>
          <w:tcPr>
            <w:tcW w:w="351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  <w:proofErr w:type="spellEnd"/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наявністю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медичних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довідок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наданих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зарахуванні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(086-0)</w:t>
            </w:r>
          </w:p>
        </w:tc>
        <w:tc>
          <w:tcPr>
            <w:tcW w:w="2226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, 2020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, 2021</w:t>
            </w:r>
          </w:p>
        </w:tc>
        <w:tc>
          <w:tcPr>
            <w:tcW w:w="188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95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узагальнена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довідка</w:t>
            </w:r>
            <w:proofErr w:type="spellEnd"/>
          </w:p>
        </w:tc>
      </w:tr>
      <w:tr w:rsidR="006D7E46" w:rsidRPr="006D7E46" w:rsidTr="006B2EC6">
        <w:tc>
          <w:tcPr>
            <w:tcW w:w="351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226" w:type="dxa"/>
            <w:vMerge w:val="restart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188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95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</w:tr>
      <w:tr w:rsidR="006D7E46" w:rsidRPr="006D7E46" w:rsidTr="006B2EC6">
        <w:tc>
          <w:tcPr>
            <w:tcW w:w="351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медогляду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приналежності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групи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ід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занять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фізичною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культурою</w:t>
            </w:r>
          </w:p>
        </w:tc>
        <w:tc>
          <w:tcPr>
            <w:tcW w:w="2226" w:type="dxa"/>
            <w:vMerge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адм</w:t>
            </w:r>
            <w:proofErr w:type="gram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іністрація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ліцею</w:t>
            </w:r>
            <w:proofErr w:type="spellEnd"/>
          </w:p>
        </w:tc>
        <w:tc>
          <w:tcPr>
            <w:tcW w:w="195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</w:tr>
    </w:tbl>
    <w:p w:rsidR="006D7E46" w:rsidRPr="006D7E46" w:rsidRDefault="006D7E46" w:rsidP="006D7E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7E46" w:rsidRPr="006D7E46" w:rsidRDefault="006D7E46" w:rsidP="006D7E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7E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8.3. </w:t>
      </w:r>
      <w:r w:rsidR="00C31EFA" w:rsidRPr="00C31E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ЩЕПЛЕНЬ У 2020-2021 Н.Р.</w:t>
      </w:r>
    </w:p>
    <w:tbl>
      <w:tblPr>
        <w:tblStyle w:val="14"/>
        <w:tblW w:w="9606" w:type="dxa"/>
        <w:tblLook w:val="04A0" w:firstRow="1" w:lastRow="0" w:firstColumn="1" w:lastColumn="0" w:noHBand="0" w:noVBand="1"/>
      </w:tblPr>
      <w:tblGrid>
        <w:gridCol w:w="2660"/>
        <w:gridCol w:w="2551"/>
        <w:gridCol w:w="4395"/>
      </w:tblGrid>
      <w:tr w:rsidR="006D7E46" w:rsidRPr="006D7E46" w:rsidTr="006B2EC6">
        <w:tc>
          <w:tcPr>
            <w:tcW w:w="266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2" w:colLast="2"/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щеплення</w:t>
            </w:r>
            <w:proofErr w:type="spellEnd"/>
          </w:p>
        </w:tc>
        <w:tc>
          <w:tcPr>
            <w:tcW w:w="2551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39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Місяць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6D7E46" w:rsidRPr="006D7E46" w:rsidTr="006B2EC6">
        <w:tc>
          <w:tcPr>
            <w:tcW w:w="266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АДС-М</w:t>
            </w:r>
          </w:p>
        </w:tc>
        <w:tc>
          <w:tcPr>
            <w:tcW w:w="2551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9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Згідно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календаря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щеплень</w:t>
            </w:r>
            <w:proofErr w:type="spellEnd"/>
          </w:p>
        </w:tc>
      </w:tr>
      <w:tr w:rsidR="006D7E46" w:rsidRPr="006D7E46" w:rsidTr="006B2EC6">
        <w:tc>
          <w:tcPr>
            <w:tcW w:w="2660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2551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</w:tr>
      <w:bookmarkEnd w:id="0"/>
    </w:tbl>
    <w:p w:rsidR="006D7E46" w:rsidRPr="006D7E46" w:rsidRDefault="006D7E46" w:rsidP="006D7E46">
      <w:pPr>
        <w:spacing w:line="36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D7E46" w:rsidRPr="006D7E46" w:rsidRDefault="006D7E46" w:rsidP="006D7E4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7E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8.4. ПРОХОДЖЕННЯ МЕДОГЛЯДУ ПРАЦІВНИКАМИ ЛІЦЕЮ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934"/>
        <w:gridCol w:w="2018"/>
        <w:gridCol w:w="1901"/>
        <w:gridCol w:w="1992"/>
        <w:gridCol w:w="1726"/>
      </w:tblGrid>
      <w:tr w:rsidR="006D7E46" w:rsidRPr="006D7E46" w:rsidTr="006B2EC6">
        <w:tc>
          <w:tcPr>
            <w:tcW w:w="1929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медогляду</w:t>
            </w:r>
            <w:proofErr w:type="spellEnd"/>
          </w:p>
        </w:tc>
        <w:tc>
          <w:tcPr>
            <w:tcW w:w="2148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98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проходження</w:t>
            </w:r>
            <w:proofErr w:type="spellEnd"/>
          </w:p>
        </w:tc>
        <w:tc>
          <w:tcPr>
            <w:tcW w:w="1843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проходженням</w:t>
            </w:r>
            <w:proofErr w:type="spellEnd"/>
          </w:p>
        </w:tc>
        <w:tc>
          <w:tcPr>
            <w:tcW w:w="1666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 контролю</w:t>
            </w:r>
          </w:p>
        </w:tc>
      </w:tr>
      <w:tr w:rsidR="006D7E46" w:rsidRPr="006D7E46" w:rsidTr="006B2EC6">
        <w:tc>
          <w:tcPr>
            <w:tcW w:w="1929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кров на </w:t>
            </w:r>
            <w:r w:rsidRPr="006D7E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RV</w:t>
            </w: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мазок на Г</w:t>
            </w:r>
            <w:proofErr w:type="gram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</w:p>
        </w:tc>
        <w:tc>
          <w:tcPr>
            <w:tcW w:w="2148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98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ліцею</w:t>
            </w:r>
            <w:proofErr w:type="spellEnd"/>
          </w:p>
        </w:tc>
        <w:tc>
          <w:tcPr>
            <w:tcW w:w="1843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66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протокольне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доручення</w:t>
            </w:r>
            <w:proofErr w:type="spellEnd"/>
          </w:p>
        </w:tc>
      </w:tr>
      <w:tr w:rsidR="006D7E46" w:rsidRPr="006D7E46" w:rsidTr="006B2EC6">
        <w:tc>
          <w:tcPr>
            <w:tcW w:w="1929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кала на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яйцеглист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кишкову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флору</w:t>
            </w:r>
          </w:p>
        </w:tc>
        <w:tc>
          <w:tcPr>
            <w:tcW w:w="2148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травень-червень</w:t>
            </w:r>
            <w:proofErr w:type="spellEnd"/>
          </w:p>
        </w:tc>
        <w:tc>
          <w:tcPr>
            <w:tcW w:w="198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ліцею</w:t>
            </w:r>
            <w:proofErr w:type="spellEnd"/>
          </w:p>
        </w:tc>
        <w:tc>
          <w:tcPr>
            <w:tcW w:w="1843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66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протокольне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доручення</w:t>
            </w:r>
            <w:proofErr w:type="spellEnd"/>
          </w:p>
        </w:tc>
      </w:tr>
      <w:tr w:rsidR="006D7E46" w:rsidRPr="006D7E46" w:rsidTr="006B2EC6">
        <w:tc>
          <w:tcPr>
            <w:tcW w:w="1929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флюорографія</w:t>
            </w:r>
            <w:proofErr w:type="spellEnd"/>
          </w:p>
        </w:tc>
        <w:tc>
          <w:tcPr>
            <w:tcW w:w="2148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proofErr w:type="gram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ік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мі</w:t>
            </w:r>
            <w:proofErr w:type="gram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ліцею</w:t>
            </w:r>
            <w:proofErr w:type="spellEnd"/>
          </w:p>
        </w:tc>
        <w:tc>
          <w:tcPr>
            <w:tcW w:w="1843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66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протокольне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доручення</w:t>
            </w:r>
            <w:proofErr w:type="spellEnd"/>
          </w:p>
        </w:tc>
      </w:tr>
      <w:tr w:rsidR="006D7E46" w:rsidRPr="006D7E46" w:rsidTr="006B2EC6">
        <w:tc>
          <w:tcPr>
            <w:tcW w:w="1929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ікарів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ЛОР, терапевта,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гінеколога</w:t>
            </w:r>
            <w:proofErr w:type="spellEnd"/>
          </w:p>
        </w:tc>
        <w:tc>
          <w:tcPr>
            <w:tcW w:w="2148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червень</w:t>
            </w:r>
            <w:proofErr w:type="spellEnd"/>
          </w:p>
        </w:tc>
        <w:tc>
          <w:tcPr>
            <w:tcW w:w="1985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ліцею</w:t>
            </w:r>
            <w:proofErr w:type="spellEnd"/>
          </w:p>
        </w:tc>
        <w:tc>
          <w:tcPr>
            <w:tcW w:w="1843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66" w:type="dxa"/>
          </w:tcPr>
          <w:p w:rsidR="006D7E46" w:rsidRPr="006D7E46" w:rsidRDefault="006D7E46" w:rsidP="006D7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</w:tr>
    </w:tbl>
    <w:p w:rsidR="006D7E46" w:rsidRPr="006D7E46" w:rsidRDefault="006D7E46" w:rsidP="006D7E46">
      <w:pPr>
        <w:rPr>
          <w:rFonts w:ascii="Calibri" w:eastAsia="Calibri" w:hAnsi="Calibri" w:cs="Times New Roman"/>
          <w:lang w:val="uk-UA"/>
        </w:rPr>
      </w:pPr>
    </w:p>
    <w:p w:rsidR="00653920" w:rsidRDefault="005330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8.5. ОРГАНІЗАЦІЯ ХАРЧУВАННЯ ЛІЦЕЇСТІВ</w:t>
      </w:r>
    </w:p>
    <w:p w:rsidR="00653920" w:rsidRDefault="00533097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 за організацію харчування ліцеїстів медичну сестру ліцею.</w:t>
      </w:r>
    </w:p>
    <w:p w:rsidR="00653920" w:rsidRDefault="00533097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Увести в обов’язки відповідального за організацію харчування дотримання режиму і графіка харчування ліцеїстів, контроль за отриманням пайків учнями, які залишаються в ліцеї на вихідні та святкові дні, беруть участь у навчально-виховних заходах поза межами міста, згідно затверджених списків, організацію понаднормового харчування пільгового контингенту учнів (сиріт, напівсиріт тощо) за наявності невикористаних замовлених порцій, оформлення відповідних документів; участь у бракеражі готової продукції; контроль за додержанням дітьми правил особистої гігієни та вживання готових страв, буфетної продукції; контроль за санітарно-гігієнічним станом обідньої зали; за наявністю сертифікатів якості продукції та довідки відповідної служби про екологічну чистоту продукції;  подання директору ліцею для затвердження щоденних меню-розкладів, щоденне звітування про стан харчування. </w:t>
      </w:r>
    </w:p>
    <w:p w:rsidR="00653920" w:rsidRDefault="00533097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Вихователі у понеділок подають  черговому по ліцею вихователю заявку на харчування, у якій вказана кількість сніданків, обідів, вечерь  та сухих пайків із середи поточного тижня по вівторок наступного тижня(в передостанній тиждень – по останній день місяця). У разі виникнення потреби (хвороба/одужання учня, інші причини) вихователь повідомляє чергового по ліцею вихователя про зміни в заявці на харчування.</w:t>
      </w:r>
    </w:p>
    <w:p w:rsidR="00653920" w:rsidRDefault="00533097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Вихователі на середу подають секретарю ліцею для підготовки наказу «Про забезпечення сухими пайками» списки учнів, що залишаються на вихідні та святкові дні в ліцеї, та кількість пайків черговому по ліцею вихователю, який вказує загальну кількість пайків у журналі обліку видачі замовлень на харчування та здійснює їх замовлення у бухгалтерії їдальні.</w:t>
      </w:r>
    </w:p>
    <w:p w:rsidR="00653920" w:rsidRDefault="005330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Черговому вихователю по ліцею вести облік дітей, охоплених безоплатним харчуванням та оформляти Журнал обліку видачі без виправлень  за таким зразком:</w:t>
      </w:r>
    </w:p>
    <w:p w:rsidR="00653920" w:rsidRDefault="00533097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дата;</w:t>
      </w:r>
    </w:p>
    <w:p w:rsidR="00653920" w:rsidRDefault="00533097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сніданків;</w:t>
      </w:r>
    </w:p>
    <w:p w:rsidR="00653920" w:rsidRDefault="00533097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обідів;</w:t>
      </w:r>
    </w:p>
    <w:p w:rsidR="00653920" w:rsidRDefault="00533097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вечері;</w:t>
      </w:r>
    </w:p>
    <w:p w:rsidR="00653920" w:rsidRDefault="00533097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пайків;</w:t>
      </w:r>
    </w:p>
    <w:p w:rsidR="00653920" w:rsidRDefault="00533097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чергового вихователя;</w:t>
      </w:r>
    </w:p>
    <w:p w:rsidR="00653920" w:rsidRDefault="00533097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медсестри;</w:t>
      </w:r>
    </w:p>
    <w:p w:rsidR="00653920" w:rsidRDefault="00533097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секретаря.</w:t>
      </w:r>
    </w:p>
    <w:p w:rsidR="00653920" w:rsidRDefault="00533097">
      <w:pPr>
        <w:spacing w:after="0"/>
        <w:ind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Секретарю ліцею видавати талони медсестрі ліцею на підставі замовлень на харчування.</w:t>
      </w:r>
      <w:r>
        <w:br w:type="page"/>
      </w:r>
    </w:p>
    <w:p w:rsidR="00533097" w:rsidRPr="006D7E46" w:rsidRDefault="00533097" w:rsidP="005330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7E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8.6. ОРГАНІЗАЦІЯ САМОСТІЙНОГО ДОБИРАННЯ ДОДОМУ</w:t>
      </w:r>
    </w:p>
    <w:tbl>
      <w:tblPr>
        <w:tblStyle w:val="110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843"/>
        <w:gridCol w:w="2126"/>
      </w:tblGrid>
      <w:tr w:rsidR="00533097" w:rsidRPr="006D7E46" w:rsidTr="00533097">
        <w:tc>
          <w:tcPr>
            <w:tcW w:w="993" w:type="dxa"/>
          </w:tcPr>
          <w:p w:rsidR="00533097" w:rsidRPr="006D7E46" w:rsidRDefault="00533097" w:rsidP="00533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533097" w:rsidRPr="006D7E46" w:rsidRDefault="00533097" w:rsidP="005330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Термі</w:t>
            </w:r>
            <w:proofErr w:type="gramStart"/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533097" w:rsidRPr="006D7E46" w:rsidTr="00533097">
        <w:tc>
          <w:tcPr>
            <w:tcW w:w="99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 за наявністю дозволів на самостійне добирання додому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04.09.2020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533097" w:rsidRPr="006D7E46" w:rsidTr="00533097">
        <w:tc>
          <w:tcPr>
            <w:tcW w:w="99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дотриманням учнями затвердженого маршруту руху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533097" w:rsidRPr="006D7E46" w:rsidRDefault="00533097" w:rsidP="005330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3097" w:rsidRPr="006D7E46" w:rsidRDefault="00533097" w:rsidP="005330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7E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8.7. ЗАХОДИ ДНЯ ОП ТА ЦЗ У ЛІЦЕЇ </w:t>
      </w:r>
    </w:p>
    <w:tbl>
      <w:tblPr>
        <w:tblStyle w:val="110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4"/>
        <w:gridCol w:w="5172"/>
        <w:gridCol w:w="1843"/>
        <w:gridCol w:w="2126"/>
      </w:tblGrid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«Пожежна безпека в поводженні з легкозаймистими речовинами та матеріалами», «Перша допомога потерпілим при отруєнні чадним газом», «Надання першої медичної допомоги потерпілим у надзвичайних ситуаціях»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26-30.04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Техніка накладання первинних пов'язок на голову, передпліччя, ліктьовий, </w:t>
            </w: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плечовий суглоби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26-30.04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Л.П.</w:t>
            </w:r>
          </w:p>
        </w:tc>
      </w:tr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«Захист населення від надзвичайних ситуацій. Основні заходи захисту. </w:t>
            </w: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Оповіщення та інформування»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26-30.04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Л.П.</w:t>
            </w:r>
          </w:p>
        </w:tc>
      </w:tr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Навчальні тренування. Порядок дій учнів та постійного складу під час сигналу «Повітряна тривога», порядок оповіщення та укриття їх у захисних спорудах цивільного захисту </w:t>
            </w: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вечірній час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Вантух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</w:t>
            </w: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помічники вихователів</w:t>
            </w:r>
          </w:p>
        </w:tc>
      </w:tr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засобів індивідуального захисту за сигналами «Повітряна тривога», «Гази», «Радіаційна небезпека», </w:t>
            </w: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«Хімічна тривога»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26-30.04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Білан М.В.</w:t>
            </w:r>
          </w:p>
        </w:tc>
      </w:tr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учнів про порядок дій при виникненні загрози техногенного та воєнного характеру, порядок оповіщення та укриття їх у захисних спорудах цивільного захисту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26-30.04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Навчальні тренування. Доведення сигналів, інформації до учнів та постійного складу щодо поводження  під час виникнення пожежі 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27.04 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Штаб ЦЗ, вихователі, учителі</w:t>
            </w:r>
          </w:p>
        </w:tc>
      </w:tr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листівок, плакатів на тему: </w:t>
            </w: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«Захист людини у надзвичайних ситуаціях»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26-30.04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листівок, плакатів на тему: «Захист людини у надзвичайних ситуаціях»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26-30.04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533097" w:rsidRPr="006D7E46" w:rsidTr="00533097">
        <w:trPr>
          <w:trHeight w:val="863"/>
        </w:trPr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документальних фільмів </w:t>
            </w: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«Небезпечні знахідки», </w:t>
            </w: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«Газ у побуті», «Пожежа»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26-30.04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Вихователі, </w:t>
            </w:r>
          </w:p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Вантух</w:t>
            </w:r>
            <w:proofErr w:type="spellEnd"/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533097" w:rsidRPr="006D7E46" w:rsidTr="00533097">
        <w:tc>
          <w:tcPr>
            <w:tcW w:w="924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2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Дня цивільного захисту</w:t>
            </w:r>
          </w:p>
        </w:tc>
        <w:tc>
          <w:tcPr>
            <w:tcW w:w="1843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2126" w:type="dxa"/>
          </w:tcPr>
          <w:p w:rsidR="00533097" w:rsidRPr="006D7E46" w:rsidRDefault="00533097" w:rsidP="005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533097" w:rsidRPr="006D7E46" w:rsidRDefault="00533097" w:rsidP="00533097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653920" w:rsidRPr="006D7E46" w:rsidRDefault="00653920" w:rsidP="00533097">
      <w:pPr>
        <w:jc w:val="center"/>
        <w:rPr>
          <w:sz w:val="28"/>
          <w:szCs w:val="28"/>
        </w:rPr>
      </w:pPr>
    </w:p>
    <w:sectPr w:rsidR="00653920" w:rsidRPr="006D7E46">
      <w:pgSz w:w="11906" w:h="16838"/>
      <w:pgMar w:top="851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7099"/>
    <w:multiLevelType w:val="multilevel"/>
    <w:tmpl w:val="E90060B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5326232C"/>
    <w:multiLevelType w:val="multilevel"/>
    <w:tmpl w:val="21A05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920"/>
    <w:rsid w:val="002F4760"/>
    <w:rsid w:val="00533097"/>
    <w:rsid w:val="00653920"/>
    <w:rsid w:val="006D7E46"/>
    <w:rsid w:val="00C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C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C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у виносці Знак"/>
    <w:basedOn w:val="a0"/>
    <w:uiPriority w:val="99"/>
    <w:semiHidden/>
    <w:qFormat/>
    <w:rsid w:val="006D20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D20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7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440B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uiPriority w:val="59"/>
    <w:rsid w:val="004D08E0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ітка таблиці11"/>
    <w:basedOn w:val="a1"/>
    <w:next w:val="ab"/>
    <w:uiPriority w:val="59"/>
    <w:rsid w:val="00533097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b"/>
    <w:uiPriority w:val="59"/>
    <w:rsid w:val="002F4760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ітка таблиці13"/>
    <w:basedOn w:val="a1"/>
    <w:next w:val="ab"/>
    <w:uiPriority w:val="59"/>
    <w:rsid w:val="006D7E46"/>
    <w:rPr>
      <w:rFonts w:eastAsia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ітка таблиці14"/>
    <w:basedOn w:val="a1"/>
    <w:next w:val="ab"/>
    <w:uiPriority w:val="59"/>
    <w:rsid w:val="006D7E46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29E3-D8BB-4E13-916F-EE265D73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10</Pages>
  <Words>7856</Words>
  <Characters>4478</Characters>
  <Application>Microsoft Office Word</Application>
  <DocSecurity>0</DocSecurity>
  <Lines>37</Lines>
  <Paragraphs>24</Paragraphs>
  <ScaleCrop>false</ScaleCrop>
  <Company>НОПЛ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Сліпак</cp:lastModifiedBy>
  <cp:revision>54</cp:revision>
  <cp:lastPrinted>2016-10-07T12:53:00Z</cp:lastPrinted>
  <dcterms:created xsi:type="dcterms:W3CDTF">2012-08-03T12:43:00Z</dcterms:created>
  <dcterms:modified xsi:type="dcterms:W3CDTF">2020-12-01T10:45:00Z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