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177" w:type="dxa"/>
        <w:tblCellMar>
          <w:left w:w="133" w:type="dxa"/>
          <w:right w:w="227" w:type="dxa"/>
        </w:tblCellMar>
        <w:tblLook w:val="04A0" w:firstRow="1" w:lastRow="0" w:firstColumn="1" w:lastColumn="0" w:noHBand="0" w:noVBand="1"/>
      </w:tblPr>
      <w:tblGrid>
        <w:gridCol w:w="5216"/>
        <w:gridCol w:w="4961"/>
      </w:tblGrid>
      <w:tr w:rsidR="00E02CBC" w:rsidRPr="00746A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BC" w:rsidRPr="00746A43" w:rsidRDefault="00E02CBC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BC" w:rsidRPr="00746A43" w:rsidRDefault="00EF4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746A43" w:rsidRPr="00746A43" w:rsidRDefault="00746A43">
            <w:pPr>
              <w:tabs>
                <w:tab w:val="left" w:pos="29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по ліцею</w:t>
            </w:r>
          </w:p>
          <w:p w:rsidR="00E02CBC" w:rsidRPr="00746A43" w:rsidRDefault="00EF4E85" w:rsidP="00C62A07">
            <w:pPr>
              <w:tabs>
                <w:tab w:val="left" w:pos="29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</w:t>
            </w:r>
            <w:r w:rsidR="00C6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6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="00746A43"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746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</w:p>
        </w:tc>
      </w:tr>
    </w:tbl>
    <w:p w:rsidR="00E02CBC" w:rsidRPr="00746A43" w:rsidRDefault="00EF4E85">
      <w:pPr>
        <w:spacing w:before="3000"/>
        <w:ind w:left="284" w:right="284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46A43">
        <w:rPr>
          <w:rFonts w:ascii="Times New Roman" w:eastAsia="Times New Roman" w:hAnsi="Times New Roman" w:cs="Times New Roman"/>
          <w:b/>
          <w:sz w:val="32"/>
          <w:szCs w:val="28"/>
        </w:rPr>
        <w:t>ПОРЯДОК ЗАРАХУВАННЯ</w:t>
      </w:r>
    </w:p>
    <w:p w:rsidR="00E02CBC" w:rsidRPr="00746A43" w:rsidRDefault="00EF4E85">
      <w:pPr>
        <w:ind w:left="284" w:right="28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46A43">
        <w:rPr>
          <w:rFonts w:ascii="Times New Roman" w:eastAsia="Times New Roman" w:hAnsi="Times New Roman" w:cs="Times New Roman"/>
          <w:b/>
          <w:sz w:val="32"/>
          <w:szCs w:val="28"/>
        </w:rPr>
        <w:t>до Ніжинського обласного педагогічного ліцею</w:t>
      </w:r>
      <w:r w:rsidRPr="00746A43">
        <w:rPr>
          <w:rFonts w:ascii="Times New Roman" w:eastAsia="Times New Roman" w:hAnsi="Times New Roman" w:cs="Times New Roman"/>
          <w:b/>
          <w:sz w:val="32"/>
          <w:szCs w:val="28"/>
        </w:rPr>
        <w:br/>
        <w:t>Чернігівської обласної ради</w:t>
      </w:r>
      <w:r w:rsidRPr="00746A43">
        <w:rPr>
          <w:rFonts w:ascii="Times New Roman" w:eastAsia="Times New Roman" w:hAnsi="Times New Roman" w:cs="Times New Roman"/>
          <w:b/>
          <w:sz w:val="32"/>
          <w:szCs w:val="28"/>
        </w:rPr>
        <w:br/>
        <w:t>у 2023 році</w:t>
      </w:r>
    </w:p>
    <w:p w:rsidR="00E02CBC" w:rsidRPr="00746A43" w:rsidRDefault="00E02CBC">
      <w:pPr>
        <w:ind w:left="284" w:right="283"/>
        <w:jc w:val="center"/>
      </w:pPr>
    </w:p>
    <w:p w:rsidR="00E02CBC" w:rsidRPr="00746A43" w:rsidRDefault="00EF4E85">
      <w:pPr>
        <w:spacing w:before="3720" w:after="0"/>
        <w:ind w:left="4820"/>
        <w:jc w:val="both"/>
      </w:pPr>
      <w:r w:rsidRPr="00746A43">
        <w:rPr>
          <w:rFonts w:ascii="Times New Roman" w:hAnsi="Times New Roman" w:cs="Times New Roman"/>
          <w:sz w:val="28"/>
          <w:szCs w:val="28"/>
        </w:rPr>
        <w:t>Схвалено на засіданні педагогічної ради (протокол від 09</w:t>
      </w:r>
      <w:r w:rsidR="00C62A07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746A43">
        <w:rPr>
          <w:rFonts w:ascii="Times New Roman" w:hAnsi="Times New Roman" w:cs="Times New Roman"/>
          <w:sz w:val="28"/>
          <w:szCs w:val="28"/>
        </w:rPr>
        <w:t>2023</w:t>
      </w:r>
      <w:r w:rsidR="00775652">
        <w:rPr>
          <w:rFonts w:ascii="Times New Roman" w:hAnsi="Times New Roman" w:cs="Times New Roman"/>
          <w:sz w:val="28"/>
          <w:szCs w:val="28"/>
        </w:rPr>
        <w:t> </w:t>
      </w:r>
      <w:r w:rsidR="00C62A07">
        <w:rPr>
          <w:rFonts w:ascii="Times New Roman" w:hAnsi="Times New Roman" w:cs="Times New Roman"/>
          <w:sz w:val="28"/>
          <w:szCs w:val="28"/>
        </w:rPr>
        <w:t>року</w:t>
      </w:r>
      <w:r w:rsidRPr="00746A43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E02CBC" w:rsidRPr="00746A43" w:rsidRDefault="00EF4E85">
      <w:pPr>
        <w:spacing w:before="3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46A43">
        <w:rPr>
          <w:rFonts w:ascii="Times New Roman" w:hAnsi="Times New Roman" w:cs="Times New Roman"/>
          <w:sz w:val="28"/>
          <w:szCs w:val="28"/>
        </w:rPr>
        <w:t>Ніжин</w:t>
      </w:r>
      <w:r w:rsidRPr="00746A43">
        <w:rPr>
          <w:rFonts w:ascii="Times New Roman" w:hAnsi="Times New Roman" w:cs="Times New Roman"/>
          <w:sz w:val="28"/>
          <w:szCs w:val="28"/>
        </w:rPr>
        <w:br/>
        <w:t>2023</w:t>
      </w:r>
      <w:r w:rsidRPr="00746A43">
        <w:br w:type="page"/>
      </w:r>
    </w:p>
    <w:p w:rsidR="00E02CBC" w:rsidRPr="00746A43" w:rsidRDefault="00EF4E85">
      <w:pPr>
        <w:shd w:val="clear" w:color="auto" w:fill="FFFFFF"/>
        <w:spacing w:after="0" w:line="336" w:lineRule="atLeast"/>
        <w:ind w:right="-113"/>
        <w:jc w:val="center"/>
      </w:pPr>
      <w:r w:rsidRPr="00746A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1. ЗАГАЛЬНІ ПОЛОЖЕННЯ</w:t>
      </w:r>
    </w:p>
    <w:p w:rsidR="00E02CBC" w:rsidRPr="00746A43" w:rsidRDefault="00EF4E85" w:rsidP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зарахування до Ніжинського обласного педагогічного ліцею Чернігівської обласної ради (далі – Порядок зарахування) складений відповідно до З</w:t>
      </w:r>
      <w:r w:rsidR="00AE08B2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акону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E08B2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01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2010 р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2297-6 «Про захист персональних даних», Указу Президента України від 24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введення воєнного стану в Україні», Постанови К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абінету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іністрів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09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SARS-CoV-2», Положення про ліцей, затвердженого Постановою </w:t>
      </w:r>
      <w:r w:rsidR="006162AA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11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1062 «Про затвердження Положення про ліцей», наказу Уповноваженого В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ерховної ради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прав людини від 08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2014 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1/0214 «Про затвердження документів у сфері захисту персональних даних»,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73A49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16 квітня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Постанови Головного державного санітарного лікаря України </w:t>
      </w:r>
      <w:bookmarkStart w:id="0" w:name="4"/>
      <w:bookmarkEnd w:id="0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</w:t>
      </w:r>
      <w:bookmarkStart w:id="1" w:name="5"/>
      <w:bookmarkEnd w:id="1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затвердження протиепідемічних заходів у закладах освіти на період карантину у зв'язку з поширенням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хвороби (COVID-19)», Статуту ліцею, рішення педагогічної ради (протокол від 09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C62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2).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Порядок зарахування визначає механізм зарахування вступників до Ніжинського обласного педагогічного ліцею Чернігівської обласної ради (далі – Ліцей) у 2023 році для здобу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ття профільної середньої освіти.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зарахування, види, форму проведення, кількість конкурсних випробувань (але не більше двох), перелік питань із навчальних предметів, за якими проводитимуться випробування, схвалюються педагогічною радою Ліцею та затверджуються директором.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10 класу Ліцею зараховуються випускники 9-х класів закладів освіти Чернігівської області, які виявили бажання та можуть за станом здоров’я навчатися у Ліцеї (не менше 70 % кількості учнів, які є мешканцями населених пунктів, розташованих на території області (крім населеного пункту, де розташований Ліцей)).</w:t>
      </w:r>
    </w:p>
    <w:p w:rsidR="00E02CBC" w:rsidRPr="00F34DAA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до закладу здійснюється відповідно до наказу директора </w:t>
      </w:r>
      <w:bookmarkStart w:id="2" w:name="_GoBack"/>
      <w:bookmarkEnd w:id="2"/>
      <w:r w:rsidRP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Ліцею, що видається на підставі заяв про зарахування або за результатами конкурсу чи конкурсних випробувань, які здійснюються на безоплатній основі.</w:t>
      </w:r>
    </w:p>
    <w:p w:rsidR="00E02CBC" w:rsidRPr="00746A43" w:rsidRDefault="00EF4E85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E02CBC" w:rsidRPr="00746A43" w:rsidRDefault="00EF4E85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видання наказу про зарахування за наявності вільних місць </w:t>
      </w:r>
      <w:bookmarkStart w:id="3" w:name="__DdeLink__1225_662959697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відбувається у порядку надходження заяв</w:t>
      </w:r>
      <w:bookmarkEnd w:id="3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Інформація про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наявність вільних місць оприлюднюється на </w:t>
      </w:r>
      <w:proofErr w:type="spellStart"/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впродовж двох робочих днів із дня прийняття відповідного рішення.</w:t>
      </w:r>
    </w:p>
    <w:p w:rsidR="00E02CBC" w:rsidRPr="00746A43" w:rsidRDefault="00EF4E85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Вступники, які беруть участь у конкурсах, що проводяться різними закладами освіти, і рекомендовані до зарахування, зараховуються до Ліцею, якщо надали оригінал документа про освіту та інші визначені цим Порядком документи впродовж п’яти робочих днів після оголошення результатів конкурсу.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оголошується у разі, якщо кількість поданих заяв про зарахування перевищує загальну кількість місць у класі (класах) Ліцею з урахуванням нормативу наповнюваності класів, визначеного Законом України «Про повну загальну середню освіту».</w:t>
      </w:r>
    </w:p>
    <w:p w:rsidR="00E02CBC" w:rsidRPr="00746A43" w:rsidRDefault="00EF4E85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зарахування, питання, за якими проводитиметься конкурсне випробування, зразки завдань конкурсних випробувань та критерії оцінювання (додатки 1-6) оприлюднюються на інформаційному стенді та на </w:t>
      </w:r>
      <w:proofErr w:type="spellStart"/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не пізніше, ніж за два місяці до початку проведення конкурсних випробувань.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 у формі визначення конкурсного балу.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Конкурсний бал – це комплексна оцінка, яка складається з досягнень вступника з профільного предмета, що складає 70%, та середнього балу свідоцтва про здобуття базової середньої освіти, що складає 30 %.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бал визначається за формулою </w:t>
      </w:r>
      <m:oMath>
        <m:r>
          <w:rPr>
            <w:rFonts w:ascii="Cambria Math" w:hAnsi="Cambria Math"/>
          </w:rPr>
          <m:t>КБ=0,7∙Б1+0,3∙Б2</m:t>
        </m:r>
      </m:oMath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КБ – конкурсний бал;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Б1 – бал з профільного предмета:</w:t>
      </w:r>
    </w:p>
    <w:p w:rsidR="00E02CBC" w:rsidRPr="00746A43" w:rsidRDefault="00EF4E85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класу української філології – </w:t>
      </w:r>
      <m:oMath>
        <m:r>
          <w:rPr>
            <w:rFonts w:ascii="Cambria Math" w:hAnsi="Cambria Math"/>
          </w:rPr>
          <m:t>Б1=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</w:rPr>
                  <m:t>укр.мова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</w:rPr>
                  <m:t>укр.література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2CBC" w:rsidRPr="00746A43" w:rsidRDefault="00EF4E85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класу іноземної філології – Б1=Б</w:t>
      </w:r>
      <w:r w:rsidRPr="00746A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англ. мова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2CBC" w:rsidRPr="00746A43" w:rsidRDefault="00EF4E85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класу математичного профілю – </w:t>
      </w:r>
      <m:oMath>
        <m:r>
          <w:rPr>
            <w:rFonts w:ascii="Cambria Math" w:hAnsi="Cambria Math"/>
          </w:rPr>
          <m:t>Б1=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</w:rPr>
                  <m:t>алгебра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</w:rPr>
                  <m:t>геометрія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Б2 – середній бал свідоцтва про здобуття базової середньої освіти: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Вступники, які у свідоцтві про здобуття базової загальної середньої освіти мають оцінки низького рівня з будь-якого предмета (1-3 б.), до конкурсу не допускаються.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конкурсу (визначення прохідного балу) створюється конкурсна комісія. Для визначення конкурсного балу, проведення конкурсного випробування (у формі письмового екзамену) – предметні комісії за кожним із предметів. Склад конкурсної і предметних комісій затверджується директором Ліцею. Один і той самий педагогічний працівник (крім практичного психолога) не може входити до складу більше ніж однієї комісії. 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рівного конкурсного балу перевага надається вступникам, які були учасниками Школи майбутнього ліцеїста (далі ШМЛ) та отримали за результатами підсумкового тестування не менше 7 балів, мають дипломи, грамоти інші документи, які підтверджують їх здібності з обраного профілю, є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учасниками ІІІ (обласного) етапу Всеукраїнських учнівських олімпіад із навчальних предметів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ІІ етапу </w:t>
      </w:r>
      <w:r w:rsidR="00F34DAA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конкурсу-захисту науково-дослідницьких робіт М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алої академії наук </w:t>
      </w:r>
      <w:r w:rsidR="00F34DAA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умови рівного конкурсного балу та відсутності переваг згідно із затвердженим окремим графіком предметною комісією проводиться конкурсне випробування у формі письмового екзамену.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є публічним заходом, що відбувається з дотриманням принципів академічної доброчесності, прозорості, відкритості, справедливості, чесності, об’єктивності, рівності та неупередженості.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початку та впродовж навчального року для зарахування до 10-11 класів Ліцею за наявності вільних місць зарахування відбувається у порядку надходження заяв.</w:t>
      </w:r>
    </w:p>
    <w:p w:rsidR="00E02CBC" w:rsidRPr="00746A43" w:rsidRDefault="00E02CBC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2CBC" w:rsidRPr="00746A43" w:rsidRDefault="00EF4E85">
      <w:pPr>
        <w:shd w:val="clear" w:color="auto" w:fill="FFFFFF"/>
        <w:spacing w:after="0" w:line="336" w:lineRule="atLeast"/>
        <w:jc w:val="center"/>
      </w:pPr>
      <w:r w:rsidRPr="00746A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ПРИЙОМ ДОКУМЕНТІВ, ПРОВЕДЕННЯ КОНКУРСУ</w:t>
      </w:r>
    </w:p>
    <w:p w:rsidR="00E02CBC" w:rsidRPr="00746A43" w:rsidRDefault="00E02CB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 про зарахування до Ліцею подаються із 05 травня по 15 червня включно (субота, неділя - вихідні):</w:t>
      </w:r>
    </w:p>
    <w:p w:rsidR="00E02CBC" w:rsidRPr="00746A43" w:rsidRDefault="00EF4E85">
      <w:pPr>
        <w:pStyle w:val="ac"/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9:00 до 15:30,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. №19;</w:t>
      </w:r>
    </w:p>
    <w:p w:rsidR="00E02CBC" w:rsidRPr="00746A43" w:rsidRDefault="00EF4E85">
      <w:pPr>
        <w:pStyle w:val="ac"/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за адресою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. 33, вул. Богуна, 1, м. Ніжин, Чернігівська обл., 16600;</w:t>
      </w:r>
    </w:p>
    <w:p w:rsidR="00E02CBC" w:rsidRPr="00746A43" w:rsidRDefault="00EF4E85">
      <w:pPr>
        <w:pStyle w:val="ac"/>
        <w:shd w:val="clear" w:color="auto" w:fill="FFFFFF"/>
        <w:spacing w:after="150" w:line="336" w:lineRule="atLeast"/>
        <w:ind w:left="795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Вступники мають 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заповнити </w:t>
      </w:r>
      <w:proofErr w:type="spellStart"/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Google</w:t>
      </w:r>
      <w:proofErr w:type="spellEnd"/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гіперпосиланням </w:t>
      </w:r>
      <w:r w:rsidRPr="00F34DAA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https://forms.gle/pt3Ch6qtrdZQfWtK7</w:t>
      </w:r>
      <w:r w:rsidRPr="00746A43">
        <w:t xml:space="preserve">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24 березня по 15 червня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вступника, інші його законні представники (чи повнолітня особа, яка має намір здобувати освіту) подають особисто (із пред’явленням документа, що посвідчує особу заявника) заяву про зарахування, до якої додаються: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3 фотокартки розміром 3x4 см;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 або копія відповідного документа про освіту державного зразка (за наявності);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оригінал або копія медичної довідки за формою первинної облікової документації 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086-1/о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здоров'я України від 16 серпня 2010 року № 682, зареєстрованим в Міністерстві юстиції України 10 вересня 2010 року за № 794/18089;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 або копія довідки про щеплення;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документа, що посвідчує особу здобувача освіти (за наявності);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демографічного реєстру щодо реєстрації місця проживання (довідки про реєстрацію місця проживання);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картки платника податків (за відсутності ІПН у паспорті);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свідоцтва про народження;</w:t>
      </w:r>
    </w:p>
    <w:p w:rsidR="00E02CBC" w:rsidRPr="00746A43" w:rsidRDefault="00EF4E85">
      <w:pPr>
        <w:pStyle w:val="ac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 або копія медичної довідки за формою первинної облікової документації № 086/о.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завіряються у Ліцеї за умови пред’явлення оригіналу відповідного документа.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випадку, передбаченому ч. 4 п. 5 р. 1 Порядку, оригінал документа про освіту подається до видання наказу про зарахування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Адміністрація Ліцею залишає за собою право отримувати від вступників інші документи, які підтверджують їх статус та право бути зарахованими на особливих умовах (пункт 18-19 Порядку зарахування), документи, які підтверджують їх здібності з обраного профілю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захисту інтересів дітей з особливими освітніми потребами мають здійснюватися заходи щодо забезпечення розумного пристосування під час проведення конкурсного випробування (у формі письмового екзамену). Для здійснення попередньої організаційно-технічної підготовки таких заходів у заяві мають бути зазначені особливі освітні потреби дитини.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Вступники або один з їх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свідоцтва про народження та/або документа про освіту, зараховуються до Ліцею без подання зазначених документів згідно з цим Порядком зарахування.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свідоцтва про народження для сприяння в його оформленні директор ліцею невідкладно інформує орган опіки і піклування за місцем проживання вступника чи  місцезнаходженням закладу освіти.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відсутності документа про освіту для визначення класу, до якого має бути зарахований вступник, результати попереднього навчання можуть бути встановлені відповідно до Наказу Міністерства освіти і науки України від 10</w:t>
      </w:r>
      <w:r w:rsidR="005429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липня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2019 року № 955 «Про внесення змін до наказу Міністерства освіти і науки України від 12 січня 2016 року № 8».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про проведення конкурсу оприлюднюється на інформаційному стенді та </w:t>
      </w:r>
      <w:proofErr w:type="spellStart"/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не пізніше 15 червня, якщо станом на 15 червня кількість поданих заяв про зарахування перевищує кількість місць у класі (класах) – 30.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 проводиться з 16 по 20 червня. Результати конкурсу оприлюднюються не пізніше 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 ч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ервня.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Прізвища вступників, яким необхідно з’явитися для складання конкурсного випробування, час і дата проведення конкурсних випробувань (у формі письмового екзамену, за потреби за окремим затвердженим графіком), оголошуються не пізніше </w:t>
      </w:r>
      <w:r w:rsidRPr="00746A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19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Вступники, батьки чи інші законні представники, під час конкурсних випробувань забезпечуються гуртожитком у встановленому порядку.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Вступники, які не з’явилися на конкурсні випробування з поважних причин (хвороба, смерть близьких, стихійне лихо тощо), подають відповідну довідку, на підставі якої їм надається право участі в додаткових конкурсних випробуваннях, терміни проведення яких визначає конкурсна комісія. Для вступників, які без поважних причин не з’явилися на конкурсні випробування, додаткове вступне випробування не проводиться.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результатами конкурсу право бути зарахованими на особливих умовах мають </w:t>
      </w:r>
      <w:r w:rsidR="00F34DAA" w:rsidRPr="0074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працівників ліцею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більше п’яти)</w:t>
      </w:r>
      <w:r w:rsidR="00F34DAA" w:rsidRPr="00746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діти-сироти, діти, позбавлені батьківського піклування, діти з інвалідністю, діти, які постраждали від аварії на ЧАЕС, діти загиблих учасників АТО/ООС, діти загиблих учасників російсько-української війни. Конкурсна комісія рекомендує їх до зарахування за умови, якщо конкурсний бал становить 7 із 12 максимально можливих.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 проведення конкурсу учасникам міжнародних олімпіад, призерам та учасникам ІІІ етапу Міжнародного конкурсу знавців української мови імені Петра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Яцика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Міжнародного мовно-літературного конкурсу учнівської та студентської молоді імені Тараса Шевченка, призерам І етапу та учасникам II, ІІІ етапів конкурсу-захисту науково-дослідницьких робіт М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>алої академії наук України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призерам ІІ та учасникам ІІІ, ІV етапів Всеукраїнських учнівських олімпіад, призерам Всеукраїнських учнівських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Інтернет-олімпіад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проводяться відповідно до </w:t>
      </w:r>
      <w:bookmarkStart w:id="4" w:name="__DdeLink__495_1269121770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Всеукраїнські учнівські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Інтернет-олімпіади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</w:t>
      </w:r>
      <w:bookmarkStart w:id="5" w:name="__DdeLink__2038_239648529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Міністерства освіти і науки, молоді та спорту України від 11</w:t>
      </w:r>
      <w:r w:rsidR="005429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2012</w:t>
      </w:r>
      <w:r w:rsidR="00F3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671</w:t>
      </w:r>
      <w:bookmarkEnd w:id="4"/>
      <w:bookmarkEnd w:id="5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зареєстрованого в Міністерстві юстиції України 27 червня 2012 року за № 1074/21386, поточного року, вступникам, які мають документ про освіту державного зразка з відзнакою, до протоколу конкурсної комісії виставляється максимальний конкурсний бал (12). 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 ШМЛ, які за результатами підсумкового тестування отримали не менше 10 балів, до конкурсного балу додається 1 бал, але не більше 12 балів.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початком конкурсного випробування в учасників та членів предметної комісії медсестра ліцею вимірює температуру та оцінює наявність респіраторних хвороб. До участі у конкурсному випробуванні допускаються лише вступники та члени предметної комісії, у яких: </w:t>
      </w:r>
    </w:p>
    <w:p w:rsidR="00E02CBC" w:rsidRPr="00746A43" w:rsidRDefault="00EF4E85">
      <w:pPr>
        <w:pStyle w:val="ac"/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 тіла становитиме не більше 37,2° С,</w:t>
      </w:r>
    </w:p>
    <w:p w:rsidR="00E02CBC" w:rsidRPr="00746A43" w:rsidRDefault="00EF4E85">
      <w:pPr>
        <w:pStyle w:val="ac"/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 ознаки респіраторних хвороб (кашель, нежить, біль у горлі, загальна слабкість),</w:t>
      </w:r>
    </w:p>
    <w:p w:rsidR="00E02CBC" w:rsidRPr="00746A43" w:rsidRDefault="00EF4E85">
      <w:pPr>
        <w:pStyle w:val="ac"/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одягнуто маску або респіратор, які закриватимуть ніс та рот.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Аудиторія для проведення вступного випробування має відповідати таким вимогам: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дистанція між учасниками під час тестування – не менше 1,5 метри один від одного,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вході до ліцею – місце для обробки рук антисептиком,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санітарних кімнатах – рідке мило, антисептики;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конкурсного випробування, за сприятливої погоди – відкриті вікна при зачинених вхідних дверях;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ліцею не допускаються сторонні особи;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проведення конкурсного випробування чергує медичний працівник;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виході розміщується контейнер для використаних </w:t>
      </w:r>
      <w:r w:rsidR="00967BDD"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 індивідуального захисту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2CBC" w:rsidRPr="00746A43" w:rsidRDefault="00EF4E85">
      <w:pPr>
        <w:pStyle w:val="ac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перед і після конкурсного випробування аудиторії провітрюються не менше 30 </w:t>
      </w:r>
      <w:proofErr w:type="spellStart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хв</w:t>
      </w:r>
      <w:proofErr w:type="spellEnd"/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поверхні, дверні ручки, столи, місця для сидіння очищуються та дезінфікуються. 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пізніше ніж за 15 хвилин до затвердженого часу початку конкурсного випробування вступники особисто отримують у секретаря конкурсної комісії екзаменаційні листи та займають місця в аудиторіях, визначених для складання конкурсного випробування. Відлік часу для виконання завдань визначається з моменту закінчення роз'яснення членом предметної комісії порядку проведення випробування. Час для виконання завдань визначений у додатках 1, 3, 5 Порядку зарахування.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Письмові роботи перевіряються членами предметної комісії лише після їх кодування головою предметної комісії. Перевірена письмова робота повинна містити підпис учителя, який перевіряв, та кількість набраних балів. 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конкурсного випробування оформляються у вигляді протоколу предметної комісії, який підписується всіма членами предметної комісії. Результати випробування оголошуються не пізніше ніж через три робочі дні після його проведення.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конкурсу оприлюднюються у приміщенні Ліцею (каб.33). Наказ про зарахування видається відповідно до ч. 2 п.</w:t>
      </w:r>
      <w:r w:rsidR="00140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5 р.</w:t>
      </w:r>
      <w:r w:rsidR="00140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1 Порядку зарахування.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Письмові роботи учасників конкурсного випробування, а також результати конкурсних випробувань, оформлені у вигляді протоколів відповідної предметної комісії, зберігаються у Ліцеї не менше одного року. Місце їх зберігання визначає директор ліцею.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02CBC" w:rsidRPr="00746A43" w:rsidRDefault="00EF4E8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ПОДАННЯ ТА РОЗГЛЯД АПЕЛЯЦІЇ, АПЕЛЯЦІЙНІ КОМІСІЇ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 конкурсу (один із батьків чи інший законний представник), який не згоден із рішенням конкурсної комісії, може звернутися з апеляційною скаргою до Управління освіти і науки Чернігівської обласної державної адміністрації, протягом двох робочих днів після оголошення результатів конкурсу. Апеляційна комісія Управління освіти і науки Чернігівської обласної державної адміністрації розглядає апеляційну скаргу впродовж трьох робочих днів із дня її надходження та ухвалює обґрунтоване рішення. Проведення будь-яких додаткових конкурсних випробувань під час розгляду апеляційної скарги забороняється.</w:t>
      </w:r>
    </w:p>
    <w:p w:rsidR="00E02CBC" w:rsidRPr="00746A43" w:rsidRDefault="00EF4E85">
      <w:pPr>
        <w:pStyle w:val="ac"/>
        <w:numPr>
          <w:ilvl w:val="0"/>
          <w:numId w:val="6"/>
        </w:numPr>
        <w:shd w:val="clear" w:color="auto" w:fill="FFFFFF"/>
        <w:spacing w:after="150" w:line="33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Апеляційна комісія має право: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1) залишити рішення конкурсної комісії без змін;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змінити чи анулювати результати оцінювання учасника (учасників);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визнати результати конкурсу недійсними.</w:t>
      </w:r>
    </w:p>
    <w:p w:rsidR="00E02CBC" w:rsidRPr="00746A43" w:rsidRDefault="00EF4E8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A43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визнання результатів конкурсу недійсними Управління освіти і науки Чернігівської обласної державної адміністрації організовує конкурс повторно.</w:t>
      </w:r>
    </w:p>
    <w:p w:rsidR="00E02CBC" w:rsidRPr="00746A43" w:rsidRDefault="00E02CBC">
      <w:pPr>
        <w:jc w:val="both"/>
      </w:pPr>
    </w:p>
    <w:sectPr w:rsidR="00E02CBC" w:rsidRPr="00746A43">
      <w:pgSz w:w="11906" w:h="16838"/>
      <w:pgMar w:top="567" w:right="850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1F"/>
    <w:multiLevelType w:val="multilevel"/>
    <w:tmpl w:val="F7A8A6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76436B"/>
    <w:multiLevelType w:val="multilevel"/>
    <w:tmpl w:val="227EAC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bullet"/>
      <w:lvlText w:val="-"/>
      <w:lvlJc w:val="left"/>
      <w:pPr>
        <w:ind w:left="1545" w:hanging="46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8C4821"/>
    <w:multiLevelType w:val="multilevel"/>
    <w:tmpl w:val="C584E44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B88"/>
    <w:multiLevelType w:val="multilevel"/>
    <w:tmpl w:val="A9BAC63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26700F"/>
    <w:multiLevelType w:val="multilevel"/>
    <w:tmpl w:val="69208134"/>
    <w:lvl w:ilvl="0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27C595D"/>
    <w:multiLevelType w:val="multilevel"/>
    <w:tmpl w:val="3E4A066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8A13FC"/>
    <w:multiLevelType w:val="multilevel"/>
    <w:tmpl w:val="AED6C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C"/>
    <w:rsid w:val="00111FF8"/>
    <w:rsid w:val="0014033F"/>
    <w:rsid w:val="00542923"/>
    <w:rsid w:val="006162AA"/>
    <w:rsid w:val="00746A43"/>
    <w:rsid w:val="00775652"/>
    <w:rsid w:val="007A1A05"/>
    <w:rsid w:val="00967BDD"/>
    <w:rsid w:val="00A22635"/>
    <w:rsid w:val="00AE08B2"/>
    <w:rsid w:val="00C62A07"/>
    <w:rsid w:val="00E02CBC"/>
    <w:rsid w:val="00E73A49"/>
    <w:rsid w:val="00EF4E85"/>
    <w:rsid w:val="00F3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1A5B03"/>
    <w:rPr>
      <w:color w:val="808080"/>
    </w:rPr>
  </w:style>
  <w:style w:type="character" w:customStyle="1" w:styleId="a5">
    <w:name w:val="Текст у виносці Знак"/>
    <w:basedOn w:val="a1"/>
    <w:uiPriority w:val="99"/>
    <w:semiHidden/>
    <w:qFormat/>
    <w:rsid w:val="001A5B0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91040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a6">
    <w:name w:val="Символ нумерации"/>
    <w:qFormat/>
  </w:style>
  <w:style w:type="character" w:customStyle="1" w:styleId="UnresolvedMention">
    <w:name w:val="Unresolved Mention"/>
    <w:basedOn w:val="a1"/>
    <w:uiPriority w:val="99"/>
    <w:semiHidden/>
    <w:unhideWhenUsed/>
    <w:qFormat/>
    <w:rsid w:val="0091040E"/>
    <w:rPr>
      <w:color w:val="605E5C"/>
      <w:shd w:val="clear" w:color="auto" w:fill="E1DFDD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 w:cs="Times New Roman"/>
      <w:sz w:val="28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8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Times New Roman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8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Times New Roman"/>
      <w:sz w:val="28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Times New Roman"/>
      <w:sz w:val="28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Times New Roman"/>
      <w:sz w:val="28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Times New Roman"/>
      <w:sz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1A5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70C8"/>
    <w:pPr>
      <w:ind w:left="720"/>
      <w:contextualSpacing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2"/>
    <w:uiPriority w:val="59"/>
    <w:rsid w:val="000F4AB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1A5B03"/>
    <w:rPr>
      <w:color w:val="808080"/>
    </w:rPr>
  </w:style>
  <w:style w:type="character" w:customStyle="1" w:styleId="a5">
    <w:name w:val="Текст у виносці Знак"/>
    <w:basedOn w:val="a1"/>
    <w:uiPriority w:val="99"/>
    <w:semiHidden/>
    <w:qFormat/>
    <w:rsid w:val="001A5B0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91040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a6">
    <w:name w:val="Символ нумерации"/>
    <w:qFormat/>
  </w:style>
  <w:style w:type="character" w:customStyle="1" w:styleId="UnresolvedMention">
    <w:name w:val="Unresolved Mention"/>
    <w:basedOn w:val="a1"/>
    <w:uiPriority w:val="99"/>
    <w:semiHidden/>
    <w:unhideWhenUsed/>
    <w:qFormat/>
    <w:rsid w:val="0091040E"/>
    <w:rPr>
      <w:color w:val="605E5C"/>
      <w:shd w:val="clear" w:color="auto" w:fill="E1DFDD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 w:cs="Times New Roman"/>
      <w:sz w:val="28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8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Times New Roman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8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Times New Roman"/>
      <w:sz w:val="28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Times New Roman"/>
      <w:sz w:val="28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Times New Roman"/>
      <w:sz w:val="28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Times New Roman"/>
      <w:sz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1A5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70C8"/>
    <w:pPr>
      <w:ind w:left="720"/>
      <w:contextualSpacing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2"/>
    <w:uiPriority w:val="59"/>
    <w:rsid w:val="000F4AB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8D70-6421-44EE-98CE-14AE601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Мария</cp:lastModifiedBy>
  <cp:revision>22</cp:revision>
  <cp:lastPrinted>2023-03-09T14:49:00Z</cp:lastPrinted>
  <dcterms:created xsi:type="dcterms:W3CDTF">2022-05-04T13:13:00Z</dcterms:created>
  <dcterms:modified xsi:type="dcterms:W3CDTF">2023-03-09T14:57:00Z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