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FF" w:rsidRDefault="00734144">
      <w:pPr>
        <w:pStyle w:val="a7"/>
        <w:tabs>
          <w:tab w:val="left" w:pos="1701"/>
        </w:tabs>
        <w:jc w:val="center"/>
      </w:pPr>
      <w:r>
        <w:rPr>
          <w:b/>
          <w:sz w:val="40"/>
          <w:szCs w:val="40"/>
        </w:rPr>
        <w:t>Звіт директора Ніжинського обласного педагогічного ліцею Чернігівської обласної ради  за 20</w:t>
      </w:r>
      <w:r>
        <w:rPr>
          <w:b/>
          <w:sz w:val="40"/>
          <w:szCs w:val="40"/>
          <w:lang w:val="ru-RU"/>
        </w:rPr>
        <w:t>20</w:t>
      </w:r>
      <w:r>
        <w:rPr>
          <w:b/>
          <w:sz w:val="40"/>
          <w:szCs w:val="40"/>
        </w:rPr>
        <w:t>-202</w:t>
      </w:r>
      <w:r>
        <w:rPr>
          <w:b/>
          <w:sz w:val="40"/>
          <w:szCs w:val="40"/>
          <w:lang w:val="ru-RU"/>
        </w:rPr>
        <w:t>1</w:t>
      </w:r>
      <w:r>
        <w:rPr>
          <w:b/>
          <w:sz w:val="40"/>
          <w:szCs w:val="40"/>
        </w:rPr>
        <w:t xml:space="preserve"> н р.</w:t>
      </w:r>
    </w:p>
    <w:p w:rsidR="005E34FF" w:rsidRDefault="005E34FF">
      <w:pPr>
        <w:tabs>
          <w:tab w:val="left" w:pos="426"/>
          <w:tab w:val="left" w:pos="851"/>
        </w:tabs>
        <w:spacing w:line="276" w:lineRule="auto"/>
        <w:jc w:val="both"/>
        <w:rPr>
          <w:lang w:val="uk-UA"/>
        </w:rPr>
      </w:pPr>
    </w:p>
    <w:p w:rsidR="005E34FF" w:rsidRDefault="00734144" w:rsidP="00734144">
      <w:pPr>
        <w:tabs>
          <w:tab w:val="left" w:pos="426"/>
          <w:tab w:val="left" w:pos="851"/>
        </w:tabs>
        <w:spacing w:line="276" w:lineRule="auto"/>
        <w:ind w:left="-284" w:firstLine="851"/>
        <w:jc w:val="both"/>
      </w:pPr>
      <w:r>
        <w:rPr>
          <w:sz w:val="28"/>
          <w:szCs w:val="28"/>
          <w:lang w:val="uk-UA"/>
        </w:rPr>
        <w:t>У 20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-202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діяльність ліцею була спрямована на виконання законів України «Про освіту», «Про повну загальну середню освіту», Освітньої програми,</w:t>
      </w:r>
      <w:r>
        <w:rPr>
          <w:sz w:val="28"/>
          <w:szCs w:val="28"/>
          <w:lang w:val="uk-UA"/>
        </w:rPr>
        <w:t xml:space="preserve"> плану роботи на  </w:t>
      </w:r>
      <w:r>
        <w:rPr>
          <w:sz w:val="28"/>
          <w:szCs w:val="28"/>
        </w:rPr>
        <w:t>2020-2021</w:t>
      </w:r>
      <w:r>
        <w:rPr>
          <w:sz w:val="28"/>
          <w:szCs w:val="28"/>
          <w:lang w:val="uk-UA"/>
        </w:rPr>
        <w:t xml:space="preserve"> навчальний рік. Заклад працював над реалізацією системи забезпечення якості освітньої діяльності та якості освіти,завершив роботу над дослідно-експериментальною роботою, продовжив роботу над на</w:t>
      </w:r>
      <w:bookmarkStart w:id="0" w:name="_GoBack"/>
      <w:bookmarkEnd w:id="0"/>
      <w:r>
        <w:rPr>
          <w:sz w:val="28"/>
          <w:szCs w:val="28"/>
          <w:lang w:val="uk-UA"/>
        </w:rPr>
        <w:t>уково-методичною темою ліцею «Соціа</w:t>
      </w:r>
      <w:r>
        <w:rPr>
          <w:sz w:val="28"/>
          <w:szCs w:val="28"/>
          <w:lang w:val="uk-UA"/>
        </w:rPr>
        <w:t xml:space="preserve">лізація ліцеїстів в умовах профільної середньої освіти», продовжив роботу :з формування життєвих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учнів. Основним завданням педагогічного колективу було забезпечення якісної освіти, створення необхідних умов для всебічного розвитку  та соціа</w:t>
      </w:r>
      <w:r>
        <w:rPr>
          <w:sz w:val="28"/>
          <w:szCs w:val="28"/>
          <w:lang w:val="uk-UA"/>
        </w:rPr>
        <w:t>лізації ліцеїстів.</w:t>
      </w:r>
    </w:p>
    <w:p w:rsidR="00403512" w:rsidRPr="00403512" w:rsidRDefault="00734144" w:rsidP="00403512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закладі працювало 13 непедагогічних працівників, </w:t>
      </w:r>
      <w:r w:rsidR="00403512" w:rsidRPr="00403512">
        <w:rPr>
          <w:sz w:val="28"/>
          <w:szCs w:val="28"/>
          <w:lang w:val="uk-UA"/>
        </w:rPr>
        <w:t>4</w:t>
      </w:r>
      <w:r w:rsidR="00403512">
        <w:rPr>
          <w:sz w:val="28"/>
          <w:szCs w:val="28"/>
          <w:lang w:val="uk-UA"/>
        </w:rPr>
        <w:t>4</w:t>
      </w:r>
      <w:r w:rsidR="00403512" w:rsidRPr="00403512">
        <w:rPr>
          <w:sz w:val="28"/>
          <w:szCs w:val="28"/>
          <w:lang w:val="uk-UA"/>
        </w:rPr>
        <w:t xml:space="preserve"> педагогічних працівників, із них: 25 – «спеціаліст вищої категорії», 7 – «спеціаліст першої категорії», 1 – «спеціаліст другої категорії», 11 – «спеціаліст», 3 – доктори наук, професори кафедр НДУ імені Миколи Гоголя, 11 - кандидати наук, доценти кафедр НДУ імені Миколи Гоголя, 4 – відмінники освіти України, 11 – вчителі-методисти, 3 – старші вчителі, 4 – лауреати Премії Софії </w:t>
      </w:r>
      <w:proofErr w:type="spellStart"/>
      <w:r w:rsidR="00403512" w:rsidRPr="00403512">
        <w:rPr>
          <w:sz w:val="28"/>
          <w:szCs w:val="28"/>
          <w:lang w:val="uk-UA"/>
        </w:rPr>
        <w:t>Русової</w:t>
      </w:r>
      <w:proofErr w:type="spellEnd"/>
      <w:r w:rsidR="00403512" w:rsidRPr="00403512">
        <w:rPr>
          <w:sz w:val="28"/>
          <w:szCs w:val="28"/>
          <w:lang w:val="uk-UA"/>
        </w:rPr>
        <w:t xml:space="preserve">, 1 – лауреат премії Верховної </w:t>
      </w:r>
      <w:r w:rsidR="00403512">
        <w:rPr>
          <w:sz w:val="28"/>
          <w:szCs w:val="28"/>
          <w:lang w:val="uk-UA"/>
        </w:rPr>
        <w:t>Р</w:t>
      </w:r>
      <w:r w:rsidR="00403512" w:rsidRPr="00403512">
        <w:rPr>
          <w:sz w:val="28"/>
          <w:szCs w:val="28"/>
          <w:lang w:val="uk-UA"/>
        </w:rPr>
        <w:t>ади.</w:t>
      </w:r>
    </w:p>
    <w:p w:rsidR="005E34FF" w:rsidRDefault="00BE2BE0" w:rsidP="00403512">
      <w:pPr>
        <w:tabs>
          <w:tab w:val="left" w:pos="426"/>
          <w:tab w:val="left" w:pos="851"/>
        </w:tabs>
        <w:spacing w:line="276" w:lineRule="auto"/>
        <w:ind w:left="-284" w:firstLine="851"/>
        <w:jc w:val="both"/>
      </w:pPr>
      <w:r w:rsidRPr="00BE2BE0">
        <w:rPr>
          <w:sz w:val="28"/>
          <w:szCs w:val="28"/>
          <w:lang w:val="uk-UA"/>
        </w:rPr>
        <w:t xml:space="preserve">Методична та виховна робота, виконання планів, ведення документації  узагальнено наказами по ліцею. </w:t>
      </w:r>
      <w:r w:rsidR="00403512" w:rsidRPr="00403512">
        <w:rPr>
          <w:sz w:val="28"/>
          <w:szCs w:val="28"/>
          <w:lang w:val="uk-UA"/>
        </w:rPr>
        <w:t xml:space="preserve">За період із 01.09.2020 по 01.06.2021 було підготовлено наказів по ліцею – 349, опрацьовано 381 вхідних та 348 вихідних документів. Згідно плану роботи на 2020-2021 </w:t>
      </w:r>
      <w:proofErr w:type="spellStart"/>
      <w:r w:rsidR="00403512" w:rsidRPr="00403512">
        <w:rPr>
          <w:sz w:val="28"/>
          <w:szCs w:val="28"/>
          <w:lang w:val="uk-UA"/>
        </w:rPr>
        <w:t>н.р</w:t>
      </w:r>
      <w:proofErr w:type="spellEnd"/>
      <w:r w:rsidR="00403512" w:rsidRPr="00403512">
        <w:rPr>
          <w:sz w:val="28"/>
          <w:szCs w:val="28"/>
          <w:lang w:val="uk-UA"/>
        </w:rPr>
        <w:t xml:space="preserve">. проведено3 спільні засідання ПР і РЛ, 7 засідань ПР, 11 нарад при директорові, 4 засідання АК, </w:t>
      </w:r>
      <w:r w:rsidR="00403512">
        <w:rPr>
          <w:sz w:val="28"/>
          <w:szCs w:val="28"/>
          <w:lang w:val="uk-UA"/>
        </w:rPr>
        <w:t xml:space="preserve">по </w:t>
      </w:r>
      <w:r w:rsidR="00403512" w:rsidRPr="00403512">
        <w:rPr>
          <w:sz w:val="28"/>
          <w:szCs w:val="28"/>
          <w:lang w:val="uk-UA"/>
        </w:rPr>
        <w:t>4 – ПК</w:t>
      </w:r>
      <w:r w:rsidR="00403512">
        <w:rPr>
          <w:sz w:val="28"/>
          <w:szCs w:val="28"/>
          <w:lang w:val="uk-UA"/>
        </w:rPr>
        <w:t xml:space="preserve"> та</w:t>
      </w:r>
      <w:r w:rsidR="00403512" w:rsidRPr="00403512">
        <w:rPr>
          <w:sz w:val="28"/>
          <w:szCs w:val="28"/>
          <w:lang w:val="uk-UA"/>
        </w:rPr>
        <w:t xml:space="preserve"> НМР. Під час карантинних обмежень в управлінській діяльності використовувались </w:t>
      </w:r>
      <w:r w:rsidR="00403512">
        <w:rPr>
          <w:sz w:val="28"/>
          <w:szCs w:val="28"/>
          <w:lang w:val="uk-UA"/>
        </w:rPr>
        <w:t xml:space="preserve">засоби дистанційної комунікації. </w:t>
      </w:r>
    </w:p>
    <w:p w:rsidR="005E34FF" w:rsidRDefault="00734144">
      <w:pPr>
        <w:tabs>
          <w:tab w:val="left" w:pos="426"/>
          <w:tab w:val="left" w:pos="851"/>
        </w:tabs>
        <w:spacing w:line="276" w:lineRule="auto"/>
        <w:ind w:left="-284" w:firstLine="851"/>
        <w:jc w:val="both"/>
      </w:pPr>
      <w:r>
        <w:rPr>
          <w:sz w:val="28"/>
          <w:szCs w:val="28"/>
          <w:lang w:val="uk-UA"/>
        </w:rPr>
        <w:t xml:space="preserve">Для здійснення внутрішнього моніторингу якості освіти вивчався рівень навчальних досягнень учнів шляхом проведення директорських контрольних робіт у формі ЗНО: з української мови та літератури в усіх </w:t>
      </w:r>
      <w:r>
        <w:rPr>
          <w:sz w:val="28"/>
          <w:szCs w:val="28"/>
          <w:lang w:val="uk-UA"/>
        </w:rPr>
        <w:t xml:space="preserve">класах; у математичних класах </w:t>
      </w:r>
      <w:r w:rsidR="00403512"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із математики (алгебра та геометрія); з історії України - у класах української філології; з англійської мови </w:t>
      </w:r>
      <w:r w:rsidR="0040351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 класах іноземної філології. Вивчався стан викладання </w:t>
      </w:r>
      <w:r>
        <w:rPr>
          <w:sz w:val="28"/>
          <w:szCs w:val="28"/>
          <w:lang w:val="uk-UA"/>
        </w:rPr>
        <w:t>та рівень навчальних досягнень учнів з української мови т</w:t>
      </w:r>
      <w:r>
        <w:rPr>
          <w:sz w:val="28"/>
          <w:szCs w:val="28"/>
          <w:lang w:val="uk-UA"/>
        </w:rPr>
        <w:t xml:space="preserve">а історії. </w:t>
      </w:r>
      <w:r>
        <w:rPr>
          <w:sz w:val="28"/>
          <w:szCs w:val="28"/>
          <w:lang w:val="uk-UA"/>
        </w:rPr>
        <w:t xml:space="preserve">Результати узагальнені у наказах по ліцею та розглядалися на оперативних нарадах при заступнику директора, засіданнях педагогічної ради. </w:t>
      </w:r>
    </w:p>
    <w:p w:rsidR="005E34FF" w:rsidRDefault="00734144">
      <w:pPr>
        <w:tabs>
          <w:tab w:val="left" w:pos="426"/>
          <w:tab w:val="left" w:pos="851"/>
        </w:tabs>
        <w:spacing w:line="276" w:lineRule="auto"/>
        <w:ind w:left="-284" w:firstLine="851"/>
        <w:jc w:val="both"/>
      </w:pPr>
      <w:r>
        <w:rPr>
          <w:sz w:val="28"/>
          <w:szCs w:val="28"/>
          <w:lang w:val="uk-UA"/>
        </w:rPr>
        <w:t>Адміністрацією було визначено питанням, які є ключовими у процесі роботи:</w:t>
      </w:r>
      <w:r>
        <w:rPr>
          <w:sz w:val="28"/>
          <w:szCs w:val="28"/>
          <w:lang w:val="uk-UA"/>
        </w:rPr>
        <w:t xml:space="preserve"> система забезпечення якості ос</w:t>
      </w:r>
      <w:r>
        <w:rPr>
          <w:sz w:val="28"/>
          <w:szCs w:val="28"/>
          <w:lang w:val="uk-UA"/>
        </w:rPr>
        <w:t xml:space="preserve">вітньої діяльності та якості освіти; безпека життєдіяльності учасників освітнього процесу; організація роботи в умовах карантинних обмежень та із застосуванням технологій дистанційного навчання, харчування учнів, </w:t>
      </w:r>
      <w:proofErr w:type="spellStart"/>
      <w:r>
        <w:rPr>
          <w:sz w:val="28"/>
          <w:szCs w:val="28"/>
          <w:lang w:val="uk-UA"/>
        </w:rPr>
        <w:t>медико-педагогічний</w:t>
      </w:r>
      <w:proofErr w:type="spellEnd"/>
      <w:r>
        <w:rPr>
          <w:sz w:val="28"/>
          <w:szCs w:val="28"/>
          <w:lang w:val="uk-UA"/>
        </w:rPr>
        <w:t xml:space="preserve"> контроль за фізичним ви</w:t>
      </w:r>
      <w:r>
        <w:rPr>
          <w:sz w:val="28"/>
          <w:szCs w:val="28"/>
          <w:lang w:val="uk-UA"/>
        </w:rPr>
        <w:t xml:space="preserve">хованням; </w:t>
      </w:r>
      <w:r>
        <w:rPr>
          <w:sz w:val="28"/>
          <w:szCs w:val="28"/>
          <w:lang w:val="uk-UA"/>
        </w:rPr>
        <w:lastRenderedPageBreak/>
        <w:t xml:space="preserve">атестація педагогічних працівників; підвищення кваліфікації педагогів; науково-методичний та психологічний супровід освітнього процесу; </w:t>
      </w:r>
      <w:r>
        <w:rPr>
          <w:sz w:val="28"/>
          <w:szCs w:val="28"/>
          <w:lang w:val="uk-UA"/>
        </w:rPr>
        <w:t>науково-методична робота педагогів; робота з обдарованими учнями; діяльність учнівського самоврядування та Р</w:t>
      </w:r>
      <w:r>
        <w:rPr>
          <w:sz w:val="28"/>
          <w:szCs w:val="28"/>
          <w:lang w:val="uk-UA"/>
        </w:rPr>
        <w:t>ади профілактики; співпраця з батьківською радою та благодійним фондом «</w:t>
      </w:r>
      <w:proofErr w:type="spellStart"/>
      <w:r>
        <w:rPr>
          <w:sz w:val="28"/>
          <w:szCs w:val="28"/>
          <w:lang w:val="uk-UA"/>
        </w:rPr>
        <w:t>Ніжен</w:t>
      </w:r>
      <w:proofErr w:type="spellEnd"/>
      <w:r>
        <w:rPr>
          <w:sz w:val="28"/>
          <w:szCs w:val="28"/>
          <w:lang w:val="uk-UA"/>
        </w:rPr>
        <w:t xml:space="preserve">». Значна увага приділялась питанню поширення досвіду роботи педагогів: видрукувано два </w:t>
      </w:r>
      <w:r w:rsidRPr="00403512">
        <w:rPr>
          <w:sz w:val="28"/>
          <w:szCs w:val="28"/>
          <w:lang w:val="uk-UA"/>
        </w:rPr>
        <w:t>Науково-методич</w:t>
      </w:r>
      <w:r w:rsidRPr="00403512">
        <w:rPr>
          <w:sz w:val="28"/>
          <w:szCs w:val="28"/>
          <w:lang w:val="uk-UA"/>
        </w:rPr>
        <w:t>ни</w:t>
      </w:r>
      <w:r w:rsidR="00403512" w:rsidRPr="00403512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Вісник</w:t>
      </w:r>
      <w:r w:rsidR="0040351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ліцею №2(1</w:t>
      </w:r>
      <w:r w:rsidR="0040351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), №1 (1</w:t>
      </w:r>
      <w:r w:rsidR="0040351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), ХV</w:t>
      </w:r>
      <w:r w:rsidR="0040351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збірку учнівських поезій «Стежка до Шев</w:t>
      </w:r>
      <w:r>
        <w:rPr>
          <w:sz w:val="28"/>
          <w:szCs w:val="28"/>
          <w:lang w:val="uk-UA"/>
        </w:rPr>
        <w:t>ченка»</w:t>
      </w:r>
      <w:r w:rsidR="00F630C9">
        <w:rPr>
          <w:sz w:val="28"/>
          <w:szCs w:val="28"/>
          <w:lang w:val="uk-UA"/>
        </w:rPr>
        <w:t>,</w:t>
      </w:r>
      <w:r w:rsidR="00F630C9" w:rsidRPr="00F630C9">
        <w:rPr>
          <w:sz w:val="28"/>
          <w:szCs w:val="28"/>
          <w:lang w:val="uk-UA"/>
        </w:rPr>
        <w:t xml:space="preserve"> </w:t>
      </w:r>
      <w:r w:rsidR="00F630C9" w:rsidRPr="00F630C9">
        <w:rPr>
          <w:sz w:val="28"/>
          <w:szCs w:val="28"/>
          <w:lang w:val="uk-UA"/>
        </w:rPr>
        <w:t xml:space="preserve">збірник матеріалів науково-практичної конференції «Актуальні проблеми розвитку держави і права: </w:t>
      </w:r>
      <w:proofErr w:type="spellStart"/>
      <w:r w:rsidR="00F630C9" w:rsidRPr="00F630C9">
        <w:rPr>
          <w:sz w:val="28"/>
          <w:szCs w:val="28"/>
          <w:lang w:val="uk-UA"/>
        </w:rPr>
        <w:t>історико-правовий</w:t>
      </w:r>
      <w:proofErr w:type="spellEnd"/>
      <w:r w:rsidR="00F630C9" w:rsidRPr="00F630C9">
        <w:rPr>
          <w:sz w:val="28"/>
          <w:szCs w:val="28"/>
          <w:lang w:val="uk-UA"/>
        </w:rPr>
        <w:t xml:space="preserve"> дискурс»</w:t>
      </w:r>
      <w:r>
        <w:rPr>
          <w:sz w:val="28"/>
          <w:szCs w:val="28"/>
          <w:lang w:val="uk-UA"/>
        </w:rPr>
        <w:t xml:space="preserve">. </w:t>
      </w:r>
    </w:p>
    <w:p w:rsidR="005E34FF" w:rsidRDefault="00734144">
      <w:pPr>
        <w:tabs>
          <w:tab w:val="left" w:pos="426"/>
          <w:tab w:val="left" w:pos="851"/>
        </w:tabs>
        <w:spacing w:line="276" w:lineRule="auto"/>
        <w:ind w:left="-284" w:firstLine="851"/>
        <w:jc w:val="both"/>
      </w:pPr>
      <w:r>
        <w:rPr>
          <w:sz w:val="28"/>
          <w:szCs w:val="28"/>
          <w:lang w:val="uk-UA"/>
        </w:rPr>
        <w:t xml:space="preserve">Найбільша увага приділялась питанню організації освітнього процесу під час дистанційного навчання та </w:t>
      </w:r>
      <w:r>
        <w:rPr>
          <w:sz w:val="28"/>
          <w:szCs w:val="28"/>
          <w:lang w:val="uk-UA"/>
        </w:rPr>
        <w:t xml:space="preserve">створення умов для дотримання карантинних обмежень у закладі. Активно використовувалися можливості сайту ліцею, </w:t>
      </w:r>
      <w:r>
        <w:rPr>
          <w:sz w:val="28"/>
          <w:szCs w:val="28"/>
          <w:lang w:val="uk-UA"/>
        </w:rPr>
        <w:t>групи для оперативн</w:t>
      </w:r>
      <w:r>
        <w:rPr>
          <w:sz w:val="28"/>
          <w:szCs w:val="28"/>
          <w:lang w:val="uk-UA"/>
        </w:rPr>
        <w:t xml:space="preserve">ого обміну інформацією в </w:t>
      </w:r>
      <w:proofErr w:type="spellStart"/>
      <w:r>
        <w:rPr>
          <w:sz w:val="28"/>
          <w:szCs w:val="28"/>
          <w:lang w:val="uk-UA"/>
        </w:rPr>
        <w:t>Viber</w:t>
      </w:r>
      <w:proofErr w:type="spellEnd"/>
      <w:r w:rsidR="00403512">
        <w:rPr>
          <w:sz w:val="28"/>
          <w:szCs w:val="28"/>
          <w:lang w:val="uk-UA"/>
        </w:rPr>
        <w:t xml:space="preserve">, </w:t>
      </w:r>
      <w:r w:rsidR="00403512">
        <w:rPr>
          <w:sz w:val="28"/>
          <w:szCs w:val="28"/>
          <w:lang w:val="en-US"/>
        </w:rPr>
        <w:t>Telegram</w:t>
      </w:r>
      <w:r>
        <w:rPr>
          <w:sz w:val="28"/>
          <w:szCs w:val="28"/>
          <w:lang w:val="uk-UA"/>
        </w:rPr>
        <w:t xml:space="preserve"> тощо.</w:t>
      </w:r>
    </w:p>
    <w:p w:rsidR="005E34FF" w:rsidRDefault="00734144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 діяли чотири предметні кафедри, основним завданням яких було удосконалення методики проведення освітніх заходів та фахової майстерності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Упродовж року педагоги та учні бу</w:t>
      </w:r>
      <w:r>
        <w:rPr>
          <w:rFonts w:eastAsia="Calibri"/>
          <w:sz w:val="28"/>
          <w:szCs w:val="28"/>
          <w:lang w:val="uk-UA" w:eastAsia="en-US"/>
        </w:rPr>
        <w:t xml:space="preserve">ли учасниками </w:t>
      </w:r>
      <w:r>
        <w:rPr>
          <w:rFonts w:eastAsia="Calibri"/>
          <w:sz w:val="28"/>
          <w:szCs w:val="28"/>
          <w:lang w:val="uk-UA" w:eastAsia="en-US"/>
        </w:rPr>
        <w:t>науково-п</w:t>
      </w:r>
      <w:r>
        <w:rPr>
          <w:rFonts w:eastAsia="Calibri"/>
          <w:sz w:val="28"/>
          <w:szCs w:val="28"/>
          <w:lang w:val="uk-UA" w:eastAsia="en-US"/>
        </w:rPr>
        <w:t xml:space="preserve">рактичних конференцій, семінарів, </w:t>
      </w:r>
      <w:proofErr w:type="spellStart"/>
      <w:r>
        <w:rPr>
          <w:rFonts w:eastAsia="Calibri"/>
          <w:sz w:val="28"/>
          <w:szCs w:val="28"/>
          <w:lang w:val="uk-UA" w:eastAsia="en-US"/>
        </w:rPr>
        <w:t>вебінарів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марафонів, фестивалів, конкурсів, творчих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проєктів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різних рівнів</w:t>
      </w:r>
      <w:r w:rsidR="00647105" w:rsidRPr="00F630C9">
        <w:rPr>
          <w:rFonts w:eastAsia="Calibri"/>
          <w:sz w:val="28"/>
          <w:szCs w:val="28"/>
          <w:lang w:val="uk-UA" w:eastAsia="en-US"/>
        </w:rPr>
        <w:t>,</w:t>
      </w:r>
      <w:r w:rsidRPr="00F630C9">
        <w:rPr>
          <w:rFonts w:eastAsia="Calibri"/>
          <w:sz w:val="28"/>
          <w:szCs w:val="28"/>
          <w:lang w:val="uk-UA" w:eastAsia="en-US"/>
        </w:rPr>
        <w:t xml:space="preserve"> ма</w:t>
      </w:r>
      <w:r w:rsidR="00647105" w:rsidRPr="00F630C9">
        <w:rPr>
          <w:rFonts w:eastAsia="Calibri"/>
          <w:sz w:val="28"/>
          <w:szCs w:val="28"/>
          <w:lang w:val="uk-UA" w:eastAsia="en-US"/>
        </w:rPr>
        <w:t>ємо</w:t>
      </w:r>
      <w:r w:rsidRPr="00F630C9">
        <w:rPr>
          <w:rFonts w:eastAsia="Calibri"/>
          <w:sz w:val="28"/>
          <w:szCs w:val="28"/>
          <w:lang w:val="uk-UA" w:eastAsia="en-US"/>
        </w:rPr>
        <w:t xml:space="preserve"> </w:t>
      </w:r>
      <w:r w:rsidR="00647105" w:rsidRPr="00F630C9">
        <w:rPr>
          <w:rFonts w:eastAsia="Calibri"/>
          <w:sz w:val="28"/>
          <w:szCs w:val="28"/>
          <w:lang w:val="uk-UA" w:eastAsia="en-US"/>
        </w:rPr>
        <w:t>52</w:t>
      </w:r>
      <w:r w:rsidRPr="00F630C9">
        <w:rPr>
          <w:rFonts w:eastAsia="Calibri"/>
          <w:sz w:val="28"/>
          <w:szCs w:val="28"/>
          <w:lang w:val="uk-UA" w:eastAsia="en-US"/>
        </w:rPr>
        <w:t xml:space="preserve"> публікаці</w:t>
      </w:r>
      <w:r w:rsidR="00647105" w:rsidRPr="00F630C9">
        <w:rPr>
          <w:rFonts w:eastAsia="Calibri"/>
          <w:sz w:val="28"/>
          <w:szCs w:val="28"/>
          <w:lang w:val="uk-UA" w:eastAsia="en-US"/>
        </w:rPr>
        <w:t>ї</w:t>
      </w:r>
      <w:r w:rsidRPr="00F630C9">
        <w:rPr>
          <w:rFonts w:eastAsia="Calibri"/>
          <w:sz w:val="28"/>
          <w:szCs w:val="28"/>
          <w:lang w:val="uk-UA" w:eastAsia="en-US"/>
        </w:rPr>
        <w:t xml:space="preserve"> </w:t>
      </w:r>
      <w:r w:rsidR="00647105" w:rsidRPr="00F630C9">
        <w:rPr>
          <w:rFonts w:eastAsia="Calibri"/>
          <w:sz w:val="28"/>
          <w:szCs w:val="28"/>
          <w:lang w:val="uk-UA" w:eastAsia="en-US"/>
        </w:rPr>
        <w:t xml:space="preserve">педагогів </w:t>
      </w:r>
      <w:r w:rsidRPr="00F630C9">
        <w:rPr>
          <w:rFonts w:eastAsia="Calibri"/>
          <w:sz w:val="28"/>
          <w:szCs w:val="28"/>
          <w:lang w:val="uk-UA" w:eastAsia="en-US"/>
        </w:rPr>
        <w:t xml:space="preserve">та </w:t>
      </w:r>
      <w:r w:rsidR="00647105" w:rsidRPr="00F630C9">
        <w:rPr>
          <w:rFonts w:eastAsia="Calibri"/>
          <w:sz w:val="28"/>
          <w:szCs w:val="28"/>
          <w:lang w:val="uk-UA" w:eastAsia="en-US"/>
        </w:rPr>
        <w:t>4</w:t>
      </w:r>
      <w:r w:rsidRPr="00F630C9">
        <w:rPr>
          <w:rFonts w:eastAsia="Calibri"/>
          <w:sz w:val="28"/>
          <w:szCs w:val="28"/>
          <w:lang w:val="uk-UA" w:eastAsia="en-US"/>
        </w:rPr>
        <w:t xml:space="preserve"> публікаці</w:t>
      </w:r>
      <w:r w:rsidR="00647105" w:rsidRPr="00F630C9">
        <w:rPr>
          <w:rFonts w:eastAsia="Calibri"/>
          <w:sz w:val="28"/>
          <w:szCs w:val="28"/>
          <w:lang w:val="uk-UA" w:eastAsia="en-US"/>
        </w:rPr>
        <w:t>ї</w:t>
      </w:r>
      <w:r w:rsidRPr="00F630C9">
        <w:rPr>
          <w:rFonts w:eastAsia="Calibri"/>
          <w:sz w:val="28"/>
          <w:szCs w:val="28"/>
          <w:lang w:val="uk-UA" w:eastAsia="en-US"/>
        </w:rPr>
        <w:t xml:space="preserve"> учнів під керівництвом учите</w:t>
      </w:r>
      <w:r w:rsidRPr="00F630C9">
        <w:rPr>
          <w:rFonts w:eastAsia="Calibri"/>
          <w:sz w:val="28"/>
          <w:szCs w:val="28"/>
          <w:lang w:val="uk-UA" w:eastAsia="en-US"/>
        </w:rPr>
        <w:t>лів.</w:t>
      </w:r>
    </w:p>
    <w:p w:rsidR="00F630C9" w:rsidRDefault="00F630C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  <w:lang w:val="uk-UA"/>
        </w:rPr>
      </w:pPr>
      <w:r w:rsidRPr="00F630C9">
        <w:rPr>
          <w:sz w:val="28"/>
          <w:szCs w:val="28"/>
          <w:lang w:val="uk-UA"/>
        </w:rPr>
        <w:t xml:space="preserve">На виконання плану роботи над науково-методичною темою організовано та проведено </w:t>
      </w:r>
      <w:proofErr w:type="spellStart"/>
      <w:r w:rsidRPr="00F630C9">
        <w:rPr>
          <w:sz w:val="28"/>
          <w:szCs w:val="28"/>
          <w:lang w:val="uk-UA"/>
        </w:rPr>
        <w:t>онлайн</w:t>
      </w:r>
      <w:proofErr w:type="spellEnd"/>
      <w:r w:rsidRPr="00F630C9">
        <w:rPr>
          <w:sz w:val="28"/>
          <w:szCs w:val="28"/>
          <w:lang w:val="uk-UA"/>
        </w:rPr>
        <w:t xml:space="preserve"> круглий стіл «Збереження духовного, морального та фізичного здоров’я учасників освітнього процесу як чинник соціалізації особистості». Адміністрація ліцею стала учасниками </w:t>
      </w:r>
      <w:proofErr w:type="spellStart"/>
      <w:r w:rsidRPr="00F630C9">
        <w:rPr>
          <w:sz w:val="28"/>
          <w:szCs w:val="28"/>
          <w:lang w:val="uk-UA"/>
        </w:rPr>
        <w:t>онлайн-заходу</w:t>
      </w:r>
      <w:proofErr w:type="spellEnd"/>
      <w:r w:rsidRPr="00F630C9">
        <w:rPr>
          <w:sz w:val="28"/>
          <w:szCs w:val="28"/>
          <w:lang w:val="uk-UA"/>
        </w:rPr>
        <w:t xml:space="preserve"> Партнерський форум «ОСВІТА: підсумки року» та ряду </w:t>
      </w:r>
      <w:proofErr w:type="spellStart"/>
      <w:r w:rsidRPr="00F630C9">
        <w:rPr>
          <w:sz w:val="28"/>
          <w:szCs w:val="28"/>
          <w:lang w:val="uk-UA"/>
        </w:rPr>
        <w:t>Онлайн-толок</w:t>
      </w:r>
      <w:proofErr w:type="spellEnd"/>
      <w:r w:rsidRPr="00F630C9">
        <w:rPr>
          <w:sz w:val="28"/>
          <w:szCs w:val="28"/>
          <w:lang w:val="uk-UA"/>
        </w:rPr>
        <w:t xml:space="preserve"> </w:t>
      </w:r>
      <w:proofErr w:type="spellStart"/>
      <w:r w:rsidRPr="00F630C9">
        <w:rPr>
          <w:sz w:val="28"/>
          <w:szCs w:val="28"/>
          <w:lang w:val="uk-UA"/>
        </w:rPr>
        <w:t>EdCamp</w:t>
      </w:r>
      <w:proofErr w:type="spellEnd"/>
      <w:r w:rsidRPr="00F630C9">
        <w:rPr>
          <w:sz w:val="28"/>
          <w:szCs w:val="28"/>
          <w:lang w:val="uk-UA"/>
        </w:rPr>
        <w:t xml:space="preserve"> </w:t>
      </w:r>
      <w:proofErr w:type="spellStart"/>
      <w:r w:rsidRPr="00F630C9">
        <w:rPr>
          <w:sz w:val="28"/>
          <w:szCs w:val="28"/>
          <w:lang w:val="uk-UA"/>
        </w:rPr>
        <w:t>Ukraine</w:t>
      </w:r>
      <w:proofErr w:type="spellEnd"/>
      <w:r w:rsidRPr="00F630C9">
        <w:rPr>
          <w:sz w:val="28"/>
          <w:szCs w:val="28"/>
          <w:lang w:val="uk-UA"/>
        </w:rPr>
        <w:t>.. За планом дослідно-експериментальної роботи команда учнів, педагог</w:t>
      </w:r>
      <w:r>
        <w:rPr>
          <w:sz w:val="28"/>
          <w:szCs w:val="28"/>
          <w:lang w:val="uk-UA"/>
        </w:rPr>
        <w:t>ів</w:t>
      </w:r>
      <w:r w:rsidRPr="00F630C9">
        <w:rPr>
          <w:sz w:val="28"/>
          <w:szCs w:val="28"/>
          <w:lang w:val="uk-UA"/>
        </w:rPr>
        <w:t>, батьк</w:t>
      </w:r>
      <w:r>
        <w:rPr>
          <w:sz w:val="28"/>
          <w:szCs w:val="28"/>
          <w:lang w:val="uk-UA"/>
        </w:rPr>
        <w:t>ів</w:t>
      </w:r>
      <w:r w:rsidRPr="00F630C9">
        <w:rPr>
          <w:sz w:val="28"/>
          <w:szCs w:val="28"/>
          <w:lang w:val="uk-UA"/>
        </w:rPr>
        <w:t xml:space="preserve"> «</w:t>
      </w:r>
      <w:proofErr w:type="spellStart"/>
      <w:r w:rsidRPr="00F630C9">
        <w:rPr>
          <w:sz w:val="28"/>
          <w:szCs w:val="28"/>
          <w:lang w:val="uk-UA"/>
        </w:rPr>
        <w:t>Вундеркіндери</w:t>
      </w:r>
      <w:proofErr w:type="spellEnd"/>
      <w:r w:rsidRPr="00F630C9">
        <w:rPr>
          <w:sz w:val="28"/>
          <w:szCs w:val="28"/>
          <w:lang w:val="uk-UA"/>
        </w:rPr>
        <w:t xml:space="preserve">» взяла участь у Всеукраїнському </w:t>
      </w:r>
      <w:proofErr w:type="spellStart"/>
      <w:r w:rsidRPr="00F630C9">
        <w:rPr>
          <w:sz w:val="28"/>
          <w:szCs w:val="28"/>
          <w:lang w:val="uk-UA"/>
        </w:rPr>
        <w:t>конкурсі-квесті</w:t>
      </w:r>
      <w:proofErr w:type="spellEnd"/>
      <w:r w:rsidRPr="00F630C9">
        <w:rPr>
          <w:sz w:val="28"/>
          <w:szCs w:val="28"/>
          <w:lang w:val="uk-UA"/>
        </w:rPr>
        <w:t xml:space="preserve"> «Реформа – шлях до школи моєї мрії», присвяченому питанню реформування загальної середньої освіти в Україні, отримал</w:t>
      </w:r>
      <w:r>
        <w:rPr>
          <w:sz w:val="28"/>
          <w:szCs w:val="28"/>
          <w:lang w:val="uk-UA"/>
        </w:rPr>
        <w:t>а</w:t>
      </w:r>
      <w:r w:rsidRPr="00F630C9">
        <w:rPr>
          <w:sz w:val="28"/>
          <w:szCs w:val="28"/>
          <w:lang w:val="uk-UA"/>
        </w:rPr>
        <w:t xml:space="preserve"> диплом ІІ ступеня та право взяти участь у одному із трьох майстер-класів</w:t>
      </w:r>
      <w:r>
        <w:rPr>
          <w:sz w:val="28"/>
          <w:szCs w:val="28"/>
          <w:lang w:val="uk-UA"/>
        </w:rPr>
        <w:t>,</w:t>
      </w:r>
      <w:r w:rsidRPr="00F630C9">
        <w:rPr>
          <w:sz w:val="28"/>
          <w:szCs w:val="28"/>
          <w:lang w:val="uk-UA"/>
        </w:rPr>
        <w:t xml:space="preserve"> організованих лабораторією психології спілкування Інституту соціальної та політичної психології НАПНУ</w:t>
      </w:r>
      <w:r>
        <w:rPr>
          <w:sz w:val="28"/>
          <w:szCs w:val="28"/>
          <w:lang w:val="uk-UA"/>
        </w:rPr>
        <w:t xml:space="preserve">. </w:t>
      </w:r>
    </w:p>
    <w:p w:rsidR="00F630C9" w:rsidRDefault="00734144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Поширенню педагогічного досвіду робот</w:t>
      </w:r>
      <w:r>
        <w:rPr>
          <w:sz w:val="28"/>
          <w:szCs w:val="28"/>
          <w:lang w:val="uk-UA"/>
        </w:rPr>
        <w:t>и сприяє участь працівників у фахових заходах</w:t>
      </w:r>
      <w:r w:rsidR="00F630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F630C9" w:rsidRPr="00F630C9">
        <w:rPr>
          <w:sz w:val="28"/>
          <w:szCs w:val="28"/>
          <w:lang w:val="uk-UA"/>
        </w:rPr>
        <w:t xml:space="preserve">Протягом навчального року вчителі ліцею були </w:t>
      </w:r>
      <w:proofErr w:type="spellStart"/>
      <w:r w:rsidR="00F630C9" w:rsidRPr="00F630C9">
        <w:rPr>
          <w:sz w:val="28"/>
          <w:szCs w:val="28"/>
          <w:lang w:val="uk-UA"/>
        </w:rPr>
        <w:t>тьюторами</w:t>
      </w:r>
      <w:proofErr w:type="spellEnd"/>
      <w:r w:rsidR="00F630C9" w:rsidRPr="00F630C9">
        <w:rPr>
          <w:sz w:val="28"/>
          <w:szCs w:val="28"/>
          <w:lang w:val="uk-UA"/>
        </w:rPr>
        <w:t xml:space="preserve">, адміністраторами, модераторами, </w:t>
      </w:r>
      <w:proofErr w:type="spellStart"/>
      <w:r w:rsidR="00F630C9" w:rsidRPr="00F630C9">
        <w:rPr>
          <w:sz w:val="28"/>
          <w:szCs w:val="28"/>
          <w:lang w:val="uk-UA"/>
        </w:rPr>
        <w:t>фасилітаторами</w:t>
      </w:r>
      <w:proofErr w:type="spellEnd"/>
      <w:r w:rsidR="00F630C9" w:rsidRPr="00F630C9">
        <w:rPr>
          <w:sz w:val="28"/>
          <w:szCs w:val="28"/>
          <w:lang w:val="uk-UA"/>
        </w:rPr>
        <w:t>, доповідачами, членами журі різних конкурсів: Н.</w:t>
      </w:r>
      <w:r w:rsidR="00F630C9">
        <w:rPr>
          <w:sz w:val="28"/>
          <w:szCs w:val="28"/>
          <w:lang w:val="uk-UA"/>
        </w:rPr>
        <w:t> </w:t>
      </w:r>
      <w:r w:rsidR="00F630C9" w:rsidRPr="00F630C9">
        <w:rPr>
          <w:sz w:val="28"/>
          <w:szCs w:val="28"/>
          <w:lang w:val="uk-UA"/>
        </w:rPr>
        <w:t>Бойко – член журі конкурсу-захисту науково-дослідницьких робіт МАН (обласний етап); Ю.</w:t>
      </w:r>
      <w:r w:rsidR="00F630C9">
        <w:rPr>
          <w:sz w:val="28"/>
          <w:szCs w:val="28"/>
          <w:lang w:val="uk-UA"/>
        </w:rPr>
        <w:t> </w:t>
      </w:r>
      <w:r w:rsidR="00F630C9" w:rsidRPr="00F630C9">
        <w:rPr>
          <w:sz w:val="28"/>
          <w:szCs w:val="28"/>
          <w:lang w:val="uk-UA"/>
        </w:rPr>
        <w:t>Давиденко – член журі конкурсу-захисту науково-дослідницьких робіт МАНУ (міський етап); С.</w:t>
      </w:r>
      <w:r w:rsidR="00F630C9">
        <w:rPr>
          <w:sz w:val="28"/>
          <w:szCs w:val="28"/>
          <w:lang w:val="uk-UA"/>
        </w:rPr>
        <w:t> </w:t>
      </w:r>
      <w:r w:rsidR="00F630C9" w:rsidRPr="00F630C9">
        <w:rPr>
          <w:sz w:val="28"/>
          <w:szCs w:val="28"/>
          <w:lang w:val="uk-UA"/>
        </w:rPr>
        <w:t xml:space="preserve">Сліпак – доповідач з теми «Соціалізація ліцеїстів в умовах сучасних викликів суспільства» на обласному семінарі для заступників директорів з навчально-виховної роботи закладів </w:t>
      </w:r>
      <w:proofErr w:type="spellStart"/>
      <w:r w:rsidR="00F630C9" w:rsidRPr="00F630C9">
        <w:rPr>
          <w:sz w:val="28"/>
          <w:szCs w:val="28"/>
          <w:lang w:val="uk-UA"/>
        </w:rPr>
        <w:t>інтернатного</w:t>
      </w:r>
      <w:proofErr w:type="spellEnd"/>
      <w:r w:rsidR="00F630C9" w:rsidRPr="00F630C9">
        <w:rPr>
          <w:sz w:val="28"/>
          <w:szCs w:val="28"/>
          <w:lang w:val="uk-UA"/>
        </w:rPr>
        <w:t xml:space="preserve"> типу та навчально-реабілітаційних центрів із проблеми «Удосконалення професійної компетентності керівника </w:t>
      </w:r>
      <w:proofErr w:type="spellStart"/>
      <w:r w:rsidR="00F630C9" w:rsidRPr="00F630C9">
        <w:rPr>
          <w:sz w:val="28"/>
          <w:szCs w:val="28"/>
          <w:lang w:val="uk-UA"/>
        </w:rPr>
        <w:t>інтернатного</w:t>
      </w:r>
      <w:proofErr w:type="spellEnd"/>
      <w:r w:rsidR="00F630C9" w:rsidRPr="00F630C9">
        <w:rPr>
          <w:sz w:val="28"/>
          <w:szCs w:val="28"/>
          <w:lang w:val="uk-UA"/>
        </w:rPr>
        <w:t xml:space="preserve"> закладу» (квітень, 2021); В.</w:t>
      </w:r>
      <w:r w:rsidR="00F630C9">
        <w:rPr>
          <w:sz w:val="28"/>
          <w:szCs w:val="28"/>
          <w:lang w:val="uk-UA"/>
        </w:rPr>
        <w:t> </w:t>
      </w:r>
      <w:r w:rsidR="00F630C9" w:rsidRPr="00F630C9">
        <w:rPr>
          <w:sz w:val="28"/>
          <w:szCs w:val="28"/>
          <w:lang w:val="uk-UA"/>
        </w:rPr>
        <w:t xml:space="preserve">Харченко – </w:t>
      </w:r>
      <w:proofErr w:type="spellStart"/>
      <w:r w:rsidR="00F630C9" w:rsidRPr="00F630C9">
        <w:rPr>
          <w:sz w:val="28"/>
          <w:szCs w:val="28"/>
          <w:lang w:val="uk-UA"/>
        </w:rPr>
        <w:t>тьютор</w:t>
      </w:r>
      <w:proofErr w:type="spellEnd"/>
      <w:r w:rsidR="00F630C9" w:rsidRPr="00F630C9">
        <w:rPr>
          <w:sz w:val="28"/>
          <w:szCs w:val="28"/>
          <w:lang w:val="uk-UA"/>
        </w:rPr>
        <w:t xml:space="preserve"> Чернігівської Інтернет школи «Юний </w:t>
      </w:r>
      <w:r w:rsidR="00F630C9" w:rsidRPr="00F630C9">
        <w:rPr>
          <w:sz w:val="28"/>
          <w:szCs w:val="28"/>
          <w:lang w:val="uk-UA"/>
        </w:rPr>
        <w:lastRenderedPageBreak/>
        <w:t xml:space="preserve">програміст», адміністратор </w:t>
      </w:r>
      <w:proofErr w:type="spellStart"/>
      <w:r w:rsidR="00F630C9" w:rsidRPr="00F630C9">
        <w:rPr>
          <w:sz w:val="28"/>
          <w:szCs w:val="28"/>
          <w:lang w:val="uk-UA"/>
        </w:rPr>
        <w:t>Cisco</w:t>
      </w:r>
      <w:proofErr w:type="spellEnd"/>
      <w:r w:rsidR="00F630C9" w:rsidRPr="00F630C9">
        <w:rPr>
          <w:sz w:val="28"/>
          <w:szCs w:val="28"/>
          <w:lang w:val="uk-UA"/>
        </w:rPr>
        <w:t xml:space="preserve"> </w:t>
      </w:r>
      <w:proofErr w:type="spellStart"/>
      <w:r w:rsidR="00F630C9" w:rsidRPr="00F630C9">
        <w:rPr>
          <w:sz w:val="28"/>
          <w:szCs w:val="28"/>
          <w:lang w:val="uk-UA"/>
        </w:rPr>
        <w:t>Academy</w:t>
      </w:r>
      <w:proofErr w:type="spellEnd"/>
      <w:r w:rsidR="00F630C9" w:rsidRPr="00F630C9">
        <w:rPr>
          <w:sz w:val="28"/>
          <w:szCs w:val="28"/>
          <w:lang w:val="uk-UA"/>
        </w:rPr>
        <w:t xml:space="preserve"> </w:t>
      </w:r>
      <w:proofErr w:type="spellStart"/>
      <w:r w:rsidR="00F630C9" w:rsidRPr="00F630C9">
        <w:rPr>
          <w:sz w:val="28"/>
          <w:szCs w:val="28"/>
          <w:lang w:val="uk-UA"/>
        </w:rPr>
        <w:t>Nizhyn</w:t>
      </w:r>
      <w:proofErr w:type="spellEnd"/>
      <w:r w:rsidR="00F630C9" w:rsidRPr="00F630C9">
        <w:rPr>
          <w:sz w:val="28"/>
          <w:szCs w:val="28"/>
          <w:lang w:val="uk-UA"/>
        </w:rPr>
        <w:t xml:space="preserve"> </w:t>
      </w:r>
      <w:proofErr w:type="spellStart"/>
      <w:r w:rsidR="00F630C9" w:rsidRPr="00F630C9">
        <w:rPr>
          <w:sz w:val="28"/>
          <w:szCs w:val="28"/>
          <w:lang w:val="uk-UA"/>
        </w:rPr>
        <w:t>Regional</w:t>
      </w:r>
      <w:proofErr w:type="spellEnd"/>
      <w:r w:rsidR="00F630C9" w:rsidRPr="00F630C9">
        <w:rPr>
          <w:sz w:val="28"/>
          <w:szCs w:val="28"/>
          <w:lang w:val="uk-UA"/>
        </w:rPr>
        <w:t xml:space="preserve"> </w:t>
      </w:r>
      <w:proofErr w:type="spellStart"/>
      <w:r w:rsidR="00F630C9" w:rsidRPr="00F630C9">
        <w:rPr>
          <w:sz w:val="28"/>
          <w:szCs w:val="28"/>
          <w:lang w:val="uk-UA"/>
        </w:rPr>
        <w:t>Pedagogical</w:t>
      </w:r>
      <w:proofErr w:type="spellEnd"/>
      <w:r w:rsidR="00F630C9" w:rsidRPr="00F630C9">
        <w:rPr>
          <w:sz w:val="28"/>
          <w:szCs w:val="28"/>
          <w:lang w:val="uk-UA"/>
        </w:rPr>
        <w:t xml:space="preserve"> </w:t>
      </w:r>
      <w:proofErr w:type="spellStart"/>
      <w:r w:rsidR="00F630C9" w:rsidRPr="00F630C9">
        <w:rPr>
          <w:sz w:val="28"/>
          <w:szCs w:val="28"/>
          <w:lang w:val="uk-UA"/>
        </w:rPr>
        <w:t>Lyceum</w:t>
      </w:r>
      <w:proofErr w:type="spellEnd"/>
      <w:r w:rsidR="00F630C9" w:rsidRPr="00F630C9">
        <w:rPr>
          <w:sz w:val="28"/>
          <w:szCs w:val="28"/>
          <w:lang w:val="uk-UA"/>
        </w:rPr>
        <w:t xml:space="preserve"> </w:t>
      </w:r>
      <w:proofErr w:type="spellStart"/>
      <w:r w:rsidR="00F630C9" w:rsidRPr="00F630C9">
        <w:rPr>
          <w:sz w:val="28"/>
          <w:szCs w:val="28"/>
          <w:lang w:val="uk-UA"/>
        </w:rPr>
        <w:t>of</w:t>
      </w:r>
      <w:proofErr w:type="spellEnd"/>
      <w:r w:rsidR="00F630C9" w:rsidRPr="00F630C9">
        <w:rPr>
          <w:sz w:val="28"/>
          <w:szCs w:val="28"/>
          <w:lang w:val="uk-UA"/>
        </w:rPr>
        <w:t xml:space="preserve"> </w:t>
      </w:r>
      <w:proofErr w:type="spellStart"/>
      <w:r w:rsidR="00F630C9" w:rsidRPr="00F630C9">
        <w:rPr>
          <w:sz w:val="28"/>
          <w:szCs w:val="28"/>
          <w:lang w:val="uk-UA"/>
        </w:rPr>
        <w:t>Chernihiv</w:t>
      </w:r>
      <w:proofErr w:type="spellEnd"/>
      <w:r w:rsidR="00F630C9" w:rsidRPr="00F630C9">
        <w:rPr>
          <w:sz w:val="28"/>
          <w:szCs w:val="28"/>
          <w:lang w:val="uk-UA"/>
        </w:rPr>
        <w:t xml:space="preserve"> </w:t>
      </w:r>
      <w:proofErr w:type="spellStart"/>
      <w:r w:rsidR="00F630C9" w:rsidRPr="00F630C9">
        <w:rPr>
          <w:sz w:val="28"/>
          <w:szCs w:val="28"/>
          <w:lang w:val="uk-UA"/>
        </w:rPr>
        <w:t>Regional</w:t>
      </w:r>
      <w:proofErr w:type="spellEnd"/>
      <w:r w:rsidR="00F630C9" w:rsidRPr="00F630C9">
        <w:rPr>
          <w:sz w:val="28"/>
          <w:szCs w:val="28"/>
          <w:lang w:val="uk-UA"/>
        </w:rPr>
        <w:t xml:space="preserve"> (обласний етап); Л.</w:t>
      </w:r>
      <w:r w:rsidR="00F630C9">
        <w:rPr>
          <w:sz w:val="28"/>
          <w:szCs w:val="28"/>
          <w:lang w:val="uk-UA"/>
        </w:rPr>
        <w:t> </w:t>
      </w:r>
      <w:r w:rsidR="00F630C9" w:rsidRPr="00F630C9">
        <w:rPr>
          <w:sz w:val="28"/>
          <w:szCs w:val="28"/>
          <w:lang w:val="uk-UA"/>
        </w:rPr>
        <w:t xml:space="preserve">Павлюк – модератор дискусії вчителів учасників пілотного </w:t>
      </w:r>
      <w:proofErr w:type="spellStart"/>
      <w:r w:rsidR="00F630C9" w:rsidRPr="00F630C9">
        <w:rPr>
          <w:sz w:val="28"/>
          <w:szCs w:val="28"/>
          <w:lang w:val="uk-UA"/>
        </w:rPr>
        <w:t>проєкту</w:t>
      </w:r>
      <w:proofErr w:type="spellEnd"/>
      <w:r w:rsidR="00F630C9" w:rsidRPr="00F630C9">
        <w:rPr>
          <w:sz w:val="28"/>
          <w:szCs w:val="28"/>
          <w:lang w:val="uk-UA"/>
        </w:rPr>
        <w:t xml:space="preserve"> на форумах міжнародної платформи ОТС (</w:t>
      </w:r>
      <w:proofErr w:type="spellStart"/>
      <w:r w:rsidR="00F630C9" w:rsidRPr="00F630C9">
        <w:rPr>
          <w:sz w:val="28"/>
          <w:szCs w:val="28"/>
          <w:lang w:val="uk-UA"/>
        </w:rPr>
        <w:t>British</w:t>
      </w:r>
      <w:proofErr w:type="spellEnd"/>
      <w:r w:rsidR="00F630C9" w:rsidRPr="00F630C9">
        <w:rPr>
          <w:sz w:val="28"/>
          <w:szCs w:val="28"/>
          <w:lang w:val="uk-UA"/>
        </w:rPr>
        <w:t xml:space="preserve"> </w:t>
      </w:r>
      <w:proofErr w:type="spellStart"/>
      <w:r w:rsidR="00F630C9" w:rsidRPr="00F630C9">
        <w:rPr>
          <w:sz w:val="28"/>
          <w:szCs w:val="28"/>
          <w:lang w:val="uk-UA"/>
        </w:rPr>
        <w:t>Council</w:t>
      </w:r>
      <w:proofErr w:type="spellEnd"/>
      <w:r w:rsidR="00F630C9" w:rsidRPr="00F630C9">
        <w:rPr>
          <w:sz w:val="28"/>
          <w:szCs w:val="28"/>
          <w:lang w:val="uk-UA"/>
        </w:rPr>
        <w:t>) по модулям 3,4,5 на теми «</w:t>
      </w:r>
      <w:proofErr w:type="spellStart"/>
      <w:r w:rsidR="00F630C9" w:rsidRPr="00F630C9">
        <w:rPr>
          <w:sz w:val="28"/>
          <w:szCs w:val="28"/>
          <w:lang w:val="uk-UA"/>
        </w:rPr>
        <w:t>Lesson</w:t>
      </w:r>
      <w:proofErr w:type="spellEnd"/>
      <w:r w:rsidR="00F630C9" w:rsidRPr="00F630C9">
        <w:rPr>
          <w:sz w:val="28"/>
          <w:szCs w:val="28"/>
          <w:lang w:val="uk-UA"/>
        </w:rPr>
        <w:t xml:space="preserve"> </w:t>
      </w:r>
      <w:proofErr w:type="spellStart"/>
      <w:r w:rsidR="00F630C9" w:rsidRPr="00F630C9">
        <w:rPr>
          <w:sz w:val="28"/>
          <w:szCs w:val="28"/>
          <w:lang w:val="uk-UA"/>
        </w:rPr>
        <w:t>management</w:t>
      </w:r>
      <w:proofErr w:type="spellEnd"/>
      <w:r w:rsidR="00F630C9" w:rsidRPr="00F630C9">
        <w:rPr>
          <w:sz w:val="28"/>
          <w:szCs w:val="28"/>
          <w:lang w:val="uk-UA"/>
        </w:rPr>
        <w:t>», «</w:t>
      </w:r>
      <w:proofErr w:type="spellStart"/>
      <w:r w:rsidR="00F630C9" w:rsidRPr="00F630C9">
        <w:rPr>
          <w:sz w:val="28"/>
          <w:szCs w:val="28"/>
          <w:lang w:val="uk-UA"/>
        </w:rPr>
        <w:t>Assessment</w:t>
      </w:r>
      <w:proofErr w:type="spellEnd"/>
      <w:r w:rsidR="00F630C9" w:rsidRPr="00F630C9">
        <w:rPr>
          <w:sz w:val="28"/>
          <w:szCs w:val="28"/>
          <w:lang w:val="uk-UA"/>
        </w:rPr>
        <w:t xml:space="preserve"> </w:t>
      </w:r>
      <w:proofErr w:type="spellStart"/>
      <w:r w:rsidR="00F630C9" w:rsidRPr="00F630C9">
        <w:rPr>
          <w:sz w:val="28"/>
          <w:szCs w:val="28"/>
          <w:lang w:val="uk-UA"/>
        </w:rPr>
        <w:t>For</w:t>
      </w:r>
      <w:proofErr w:type="spellEnd"/>
      <w:r w:rsidR="00F630C9" w:rsidRPr="00F630C9">
        <w:rPr>
          <w:sz w:val="28"/>
          <w:szCs w:val="28"/>
          <w:lang w:val="uk-UA"/>
        </w:rPr>
        <w:t xml:space="preserve"> </w:t>
      </w:r>
      <w:proofErr w:type="spellStart"/>
      <w:r w:rsidR="00F630C9" w:rsidRPr="00F630C9">
        <w:rPr>
          <w:sz w:val="28"/>
          <w:szCs w:val="28"/>
          <w:lang w:val="uk-UA"/>
        </w:rPr>
        <w:t>Learning</w:t>
      </w:r>
      <w:proofErr w:type="spellEnd"/>
      <w:r w:rsidR="00F630C9" w:rsidRPr="00F630C9">
        <w:rPr>
          <w:sz w:val="28"/>
          <w:szCs w:val="28"/>
          <w:lang w:val="uk-UA"/>
        </w:rPr>
        <w:t>», «</w:t>
      </w:r>
      <w:proofErr w:type="spellStart"/>
      <w:r w:rsidR="00F630C9" w:rsidRPr="00F630C9">
        <w:rPr>
          <w:sz w:val="28"/>
          <w:szCs w:val="28"/>
          <w:lang w:val="uk-UA"/>
        </w:rPr>
        <w:t>Understanding</w:t>
      </w:r>
      <w:proofErr w:type="spellEnd"/>
      <w:r w:rsidR="00F630C9" w:rsidRPr="00F630C9">
        <w:rPr>
          <w:sz w:val="28"/>
          <w:szCs w:val="28"/>
          <w:lang w:val="uk-UA"/>
        </w:rPr>
        <w:t xml:space="preserve"> 21st </w:t>
      </w:r>
      <w:proofErr w:type="spellStart"/>
      <w:r w:rsidR="00F630C9" w:rsidRPr="00F630C9">
        <w:rPr>
          <w:sz w:val="28"/>
          <w:szCs w:val="28"/>
          <w:lang w:val="uk-UA"/>
        </w:rPr>
        <w:t>Century</w:t>
      </w:r>
      <w:proofErr w:type="spellEnd"/>
      <w:r w:rsidR="00F630C9" w:rsidRPr="00F630C9">
        <w:rPr>
          <w:sz w:val="28"/>
          <w:szCs w:val="28"/>
          <w:lang w:val="uk-UA"/>
        </w:rPr>
        <w:t xml:space="preserve"> </w:t>
      </w:r>
      <w:proofErr w:type="spellStart"/>
      <w:r w:rsidR="00F630C9" w:rsidRPr="00F630C9">
        <w:rPr>
          <w:sz w:val="28"/>
          <w:szCs w:val="28"/>
          <w:lang w:val="uk-UA"/>
        </w:rPr>
        <w:t>skills</w:t>
      </w:r>
      <w:proofErr w:type="spellEnd"/>
      <w:r w:rsidR="00F630C9" w:rsidRPr="00F630C9">
        <w:rPr>
          <w:sz w:val="28"/>
          <w:szCs w:val="28"/>
          <w:lang w:val="uk-UA"/>
        </w:rPr>
        <w:t xml:space="preserve">», </w:t>
      </w:r>
      <w:proofErr w:type="spellStart"/>
      <w:r w:rsidR="00F630C9" w:rsidRPr="00F630C9">
        <w:rPr>
          <w:sz w:val="28"/>
          <w:szCs w:val="28"/>
          <w:lang w:val="uk-UA"/>
        </w:rPr>
        <w:t>фасилітатор</w:t>
      </w:r>
      <w:proofErr w:type="spellEnd"/>
      <w:r w:rsidR="00F630C9" w:rsidRPr="00F630C9">
        <w:rPr>
          <w:sz w:val="28"/>
          <w:szCs w:val="28"/>
          <w:lang w:val="uk-UA"/>
        </w:rPr>
        <w:t xml:space="preserve"> спільного </w:t>
      </w:r>
      <w:proofErr w:type="spellStart"/>
      <w:r w:rsidR="00F630C9" w:rsidRPr="00F630C9">
        <w:rPr>
          <w:sz w:val="28"/>
          <w:szCs w:val="28"/>
          <w:lang w:val="uk-UA"/>
        </w:rPr>
        <w:t>проєкту</w:t>
      </w:r>
      <w:proofErr w:type="spellEnd"/>
      <w:r w:rsidR="00F630C9" w:rsidRPr="00F630C9">
        <w:rPr>
          <w:sz w:val="28"/>
          <w:szCs w:val="28"/>
          <w:lang w:val="uk-UA"/>
        </w:rPr>
        <w:t xml:space="preserve"> МОНУ та Британської Ради в Україні «Навчання англійської мови у новому контексті – базова середня освіта» відповідно до концепції «Нова українська школа»; Т. Шевчук – член журі ІІ  туру </w:t>
      </w:r>
      <w:proofErr w:type="spellStart"/>
      <w:r w:rsidR="00F630C9" w:rsidRPr="00F630C9">
        <w:rPr>
          <w:sz w:val="28"/>
          <w:szCs w:val="28"/>
          <w:lang w:val="uk-UA"/>
        </w:rPr>
        <w:t>Всеукраїнского</w:t>
      </w:r>
      <w:proofErr w:type="spellEnd"/>
      <w:r w:rsidR="00F630C9" w:rsidRPr="00F630C9">
        <w:rPr>
          <w:sz w:val="28"/>
          <w:szCs w:val="28"/>
          <w:lang w:val="uk-UA"/>
        </w:rPr>
        <w:t xml:space="preserve"> конкурсу «Учитель року»</w:t>
      </w:r>
      <w:r w:rsidR="00F630C9">
        <w:rPr>
          <w:sz w:val="28"/>
          <w:szCs w:val="28"/>
          <w:lang w:val="uk-UA"/>
        </w:rPr>
        <w:t xml:space="preserve">. </w:t>
      </w:r>
      <w:r w:rsidR="00F630C9" w:rsidRPr="00F630C9">
        <w:rPr>
          <w:sz w:val="28"/>
          <w:szCs w:val="28"/>
          <w:lang w:val="uk-UA"/>
        </w:rPr>
        <w:t>Педагоги Л.Павлюк, Т.</w:t>
      </w:r>
      <w:proofErr w:type="spellStart"/>
      <w:r w:rsidR="00F630C9" w:rsidRPr="00F630C9">
        <w:rPr>
          <w:sz w:val="28"/>
          <w:szCs w:val="28"/>
          <w:lang w:val="uk-UA"/>
        </w:rPr>
        <w:t>Шмаглій</w:t>
      </w:r>
      <w:proofErr w:type="spellEnd"/>
      <w:r w:rsidR="00F630C9" w:rsidRPr="00F630C9">
        <w:rPr>
          <w:sz w:val="28"/>
          <w:szCs w:val="28"/>
          <w:lang w:val="uk-UA"/>
        </w:rPr>
        <w:t>, М.</w:t>
      </w:r>
      <w:proofErr w:type="spellStart"/>
      <w:r w:rsidR="00F630C9" w:rsidRPr="00F630C9">
        <w:rPr>
          <w:sz w:val="28"/>
          <w:szCs w:val="28"/>
          <w:lang w:val="uk-UA"/>
        </w:rPr>
        <w:t>Палаєва</w:t>
      </w:r>
      <w:proofErr w:type="spellEnd"/>
      <w:r w:rsidR="00F630C9" w:rsidRPr="00F630C9">
        <w:rPr>
          <w:sz w:val="28"/>
          <w:szCs w:val="28"/>
          <w:lang w:val="uk-UA"/>
        </w:rPr>
        <w:t xml:space="preserve">, О.Єрмоленко діляться досвідом роботи на власних </w:t>
      </w:r>
      <w:proofErr w:type="spellStart"/>
      <w:r w:rsidR="00F630C9" w:rsidRPr="00F630C9">
        <w:rPr>
          <w:sz w:val="28"/>
          <w:szCs w:val="28"/>
          <w:lang w:val="uk-UA"/>
        </w:rPr>
        <w:t>блогах</w:t>
      </w:r>
      <w:proofErr w:type="spellEnd"/>
      <w:r w:rsidR="00F630C9" w:rsidRPr="00F630C9">
        <w:rPr>
          <w:sz w:val="28"/>
          <w:szCs w:val="28"/>
          <w:lang w:val="uk-UA"/>
        </w:rPr>
        <w:t>.</w:t>
      </w:r>
    </w:p>
    <w:p w:rsidR="00F630C9" w:rsidRDefault="00F630C9" w:rsidP="0048217F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 грудні 20</w:t>
      </w:r>
      <w:r>
        <w:rPr>
          <w:rFonts w:eastAsia="Calibri"/>
          <w:sz w:val="28"/>
          <w:szCs w:val="28"/>
          <w:lang w:val="uk-UA" w:eastAsia="en-US"/>
        </w:rPr>
        <w:t>20 </w:t>
      </w:r>
      <w:r>
        <w:rPr>
          <w:rFonts w:eastAsia="Calibri"/>
          <w:sz w:val="28"/>
          <w:szCs w:val="28"/>
          <w:lang w:val="uk-UA" w:eastAsia="en-US"/>
        </w:rPr>
        <w:t xml:space="preserve">р. відбулась </w:t>
      </w:r>
      <w:r w:rsidRPr="0048217F">
        <w:rPr>
          <w:sz w:val="28"/>
          <w:szCs w:val="28"/>
          <w:lang w:val="uk-UA"/>
        </w:rPr>
        <w:t xml:space="preserve">ІV Всеукраїнська науково-практична конференція «Актуальні проблеми розвитку держави і права: </w:t>
      </w:r>
      <w:proofErr w:type="spellStart"/>
      <w:r w:rsidRPr="0048217F">
        <w:rPr>
          <w:sz w:val="28"/>
          <w:szCs w:val="28"/>
          <w:lang w:val="uk-UA"/>
        </w:rPr>
        <w:t>історико-правовий</w:t>
      </w:r>
      <w:proofErr w:type="spellEnd"/>
      <w:r w:rsidRPr="0048217F">
        <w:rPr>
          <w:sz w:val="28"/>
          <w:szCs w:val="28"/>
          <w:lang w:val="uk-UA"/>
        </w:rPr>
        <w:t xml:space="preserve"> дискурс», співорганізатором якої став </w:t>
      </w:r>
      <w:proofErr w:type="spellStart"/>
      <w:r w:rsidRPr="0048217F">
        <w:rPr>
          <w:sz w:val="28"/>
          <w:szCs w:val="28"/>
          <w:lang w:val="uk-UA"/>
        </w:rPr>
        <w:t>історико-юридичний</w:t>
      </w:r>
      <w:proofErr w:type="spellEnd"/>
      <w:r w:rsidRPr="0048217F">
        <w:rPr>
          <w:sz w:val="28"/>
          <w:szCs w:val="28"/>
          <w:lang w:val="uk-UA"/>
        </w:rPr>
        <w:t xml:space="preserve"> факультет Ніжинського державного університету імені Миколи Гоголя та</w:t>
      </w:r>
      <w:r w:rsidRPr="0048217F">
        <w:rPr>
          <w:lang w:val="uk-UA"/>
        </w:rPr>
        <w:t xml:space="preserve"> </w:t>
      </w:r>
      <w:r w:rsidRPr="0048217F">
        <w:rPr>
          <w:sz w:val="28"/>
          <w:szCs w:val="28"/>
          <w:lang w:val="uk-UA"/>
        </w:rPr>
        <w:t xml:space="preserve">обласного комунального позашкільного навчального закладу «Чернігівська Мала академія наук учнівської молоді» Чернігівської обласної ради. Метою конференції було обговорення </w:t>
      </w:r>
      <w:proofErr w:type="spellStart"/>
      <w:r w:rsidRPr="0048217F">
        <w:rPr>
          <w:sz w:val="28"/>
          <w:szCs w:val="28"/>
          <w:lang w:val="uk-UA"/>
        </w:rPr>
        <w:t>історико-правових</w:t>
      </w:r>
      <w:proofErr w:type="spellEnd"/>
      <w:r w:rsidRPr="0048217F">
        <w:rPr>
          <w:sz w:val="28"/>
          <w:szCs w:val="28"/>
          <w:lang w:val="uk-UA"/>
        </w:rPr>
        <w:t xml:space="preserve"> закономірностей виникнення та тенденцій розвитку держави і права. Учасниками конференції були науковці з Києва, Кривого Рогу, Полтави, Львова, Запоріжжя, Чернігова, Херсона, Ніжина, здобувачі закладів вищої освіти, учні 9–11 класів та вчителі закладів загальної середньої освіти, закладів професійно-технічної і позашкільної освіти. Робота конференції здійснювалася за двома тематичними напрямами: становлення та розвиток держави і права в Україні: національна традиція та міжнародна практика; та людина, громада, суспільство в українському правовому полі</w:t>
      </w:r>
      <w:r w:rsidRPr="00661997">
        <w:rPr>
          <w:sz w:val="28"/>
          <w:szCs w:val="28"/>
        </w:rPr>
        <w:t>.</w:t>
      </w:r>
    </w:p>
    <w:p w:rsidR="0048217F" w:rsidRDefault="0048217F" w:rsidP="0048217F">
      <w:pPr>
        <w:spacing w:line="276" w:lineRule="auto"/>
        <w:ind w:left="-284" w:firstLine="851"/>
        <w:jc w:val="both"/>
        <w:rPr>
          <w:color w:val="auto"/>
          <w:sz w:val="28"/>
          <w:szCs w:val="28"/>
          <w:lang w:val="uk-UA"/>
        </w:rPr>
      </w:pPr>
      <w:r w:rsidRPr="0048217F">
        <w:rPr>
          <w:color w:val="auto"/>
          <w:sz w:val="28"/>
          <w:szCs w:val="28"/>
          <w:lang w:val="uk-UA"/>
        </w:rPr>
        <w:t xml:space="preserve">Продовжило свою роботу ліцейське наукове товариство «Інтелектуал» (керівник С. Сліпак), до складу якого входять 36 учнів. У цьому році за результатами ліцейського етапу Конкурсу МАНУ для участі у ІІ етапі конкурсу-захисту направлено 11 учасників та 12 робіт, переможцями стали  – 11: диплом І ступеня – 6 учнів, ІІ ступеня – 3, ІІІ ступеня – 2, на ІІІ етапі </w:t>
      </w:r>
      <w:proofErr w:type="spellStart"/>
      <w:r w:rsidRPr="0048217F">
        <w:rPr>
          <w:color w:val="auto"/>
          <w:sz w:val="28"/>
          <w:szCs w:val="28"/>
          <w:lang w:val="uk-UA"/>
        </w:rPr>
        <w:t>Костюченко</w:t>
      </w:r>
      <w:proofErr w:type="spellEnd"/>
      <w:r w:rsidRPr="0048217F">
        <w:rPr>
          <w:color w:val="auto"/>
          <w:sz w:val="28"/>
          <w:szCs w:val="28"/>
          <w:lang w:val="uk-UA"/>
        </w:rPr>
        <w:t xml:space="preserve"> Назар (науковий керівник </w:t>
      </w:r>
      <w:proofErr w:type="spellStart"/>
      <w:r w:rsidRPr="0048217F">
        <w:rPr>
          <w:color w:val="auto"/>
          <w:sz w:val="28"/>
          <w:szCs w:val="28"/>
          <w:lang w:val="uk-UA"/>
        </w:rPr>
        <w:t>А. Кай</w:t>
      </w:r>
      <w:proofErr w:type="spellEnd"/>
      <w:r w:rsidRPr="0048217F">
        <w:rPr>
          <w:color w:val="auto"/>
          <w:sz w:val="28"/>
          <w:szCs w:val="28"/>
          <w:lang w:val="uk-UA"/>
        </w:rPr>
        <w:t>даш) виборов диплом ІІ ступеня (додаток 5). Згідно з планом роботи ліцею організовано та проведено ліцейський етап Всеукраїнських олімпіад із навчальних дисциплін, але у зв’язку з карантинними обмеженнями подальші етапи були скасовані. Учні стали учасниками Всеукраїнської дистанційної олімпіади «</w:t>
      </w:r>
      <w:proofErr w:type="spellStart"/>
      <w:r w:rsidRPr="0048217F">
        <w:rPr>
          <w:color w:val="auto"/>
          <w:sz w:val="28"/>
          <w:szCs w:val="28"/>
          <w:lang w:val="uk-UA"/>
        </w:rPr>
        <w:t>Всеосвіта</w:t>
      </w:r>
      <w:proofErr w:type="spellEnd"/>
      <w:r w:rsidRPr="0048217F">
        <w:rPr>
          <w:color w:val="auto"/>
          <w:sz w:val="28"/>
          <w:szCs w:val="28"/>
          <w:lang w:val="uk-UA"/>
        </w:rPr>
        <w:t xml:space="preserve">», Всеукраїнської Інтернет олімпіади «На урок», Всеукраїнської олімпіади з української мови, яку проводила кафедра української мови та методики її навчання Навчально-наукового інституту філології, перекладу та журналістики НДУ імені Миколи Гоголя, Всеукраїнського відкритого марафону з української мови імені Петра </w:t>
      </w:r>
      <w:proofErr w:type="spellStart"/>
      <w:r w:rsidRPr="0048217F">
        <w:rPr>
          <w:color w:val="auto"/>
          <w:sz w:val="28"/>
          <w:szCs w:val="28"/>
          <w:lang w:val="uk-UA"/>
        </w:rPr>
        <w:t>Яцика</w:t>
      </w:r>
      <w:proofErr w:type="spellEnd"/>
      <w:r w:rsidRPr="0048217F">
        <w:rPr>
          <w:color w:val="auto"/>
          <w:sz w:val="28"/>
          <w:szCs w:val="28"/>
          <w:lang w:val="uk-UA"/>
        </w:rPr>
        <w:t xml:space="preserve">, що вперше проводився в дистанційному форматі на освітній платформі HUMAN, окремі учасники отримали дипломи І, ІІ та ІІІ ступеня. </w:t>
      </w:r>
    </w:p>
    <w:p w:rsidR="0048217F" w:rsidRPr="0048217F" w:rsidRDefault="0048217F" w:rsidP="0048217F">
      <w:pPr>
        <w:spacing w:line="276" w:lineRule="auto"/>
        <w:ind w:left="-284" w:firstLine="851"/>
        <w:jc w:val="both"/>
        <w:rPr>
          <w:color w:val="auto"/>
          <w:sz w:val="28"/>
          <w:szCs w:val="28"/>
          <w:lang w:val="uk-UA"/>
        </w:rPr>
      </w:pPr>
      <w:r w:rsidRPr="0048217F">
        <w:rPr>
          <w:color w:val="auto"/>
          <w:sz w:val="28"/>
          <w:szCs w:val="28"/>
          <w:lang w:val="uk-UA"/>
        </w:rPr>
        <w:lastRenderedPageBreak/>
        <w:t xml:space="preserve">Успішно працює наукове товариство «Юних філологів» (керівник </w:t>
      </w:r>
      <w:proofErr w:type="spellStart"/>
      <w:r w:rsidRPr="0048217F">
        <w:rPr>
          <w:color w:val="auto"/>
          <w:sz w:val="28"/>
          <w:szCs w:val="28"/>
          <w:lang w:val="uk-UA"/>
        </w:rPr>
        <w:t>А. Кай</w:t>
      </w:r>
      <w:proofErr w:type="spellEnd"/>
      <w:r w:rsidRPr="0048217F">
        <w:rPr>
          <w:color w:val="auto"/>
          <w:sz w:val="28"/>
          <w:szCs w:val="28"/>
          <w:lang w:val="uk-UA"/>
        </w:rPr>
        <w:t>даш). Дистанційно було проведено Х</w:t>
      </w:r>
      <w:r w:rsidRPr="0048217F">
        <w:rPr>
          <w:color w:val="auto"/>
          <w:sz w:val="28"/>
          <w:szCs w:val="28"/>
          <w:lang w:val="en-US"/>
        </w:rPr>
        <w:t>V</w:t>
      </w:r>
      <w:r w:rsidRPr="0048217F">
        <w:rPr>
          <w:color w:val="auto"/>
          <w:sz w:val="28"/>
          <w:szCs w:val="28"/>
          <w:lang w:val="uk-UA"/>
        </w:rPr>
        <w:t>І Регіональний конкурс учнівської творчості «Стежка до Шевченка». Сорок дев’ять учасників представили свою творчість у номінаціях: «Середні класи» та «Старші класи» в номінації «ПОЕЗІЯ»,</w:t>
      </w:r>
      <w:r w:rsidRPr="0048217F">
        <w:rPr>
          <w:color w:val="auto"/>
          <w:sz w:val="20"/>
          <w:szCs w:val="20"/>
          <w:lang w:val="uk-UA"/>
        </w:rPr>
        <w:t xml:space="preserve"> </w:t>
      </w:r>
      <w:r w:rsidRPr="0048217F">
        <w:rPr>
          <w:color w:val="auto"/>
          <w:sz w:val="28"/>
          <w:szCs w:val="28"/>
          <w:lang w:val="uk-UA"/>
        </w:rPr>
        <w:t>«Старші класи» в номінації «ПРОЗА»; окремі номінації: «Кращий твір про Тараса Шевченка»,</w:t>
      </w:r>
      <w:r w:rsidRPr="0048217F">
        <w:rPr>
          <w:color w:val="auto"/>
          <w:sz w:val="20"/>
          <w:szCs w:val="20"/>
          <w:lang w:val="uk-UA"/>
        </w:rPr>
        <w:t xml:space="preserve"> </w:t>
      </w:r>
      <w:r w:rsidRPr="0048217F">
        <w:rPr>
          <w:color w:val="auto"/>
          <w:sz w:val="28"/>
          <w:szCs w:val="28"/>
          <w:lang w:val="uk-UA"/>
        </w:rPr>
        <w:t>«За краще розкриття образу Тараса Шевченка», «За передчуття нових поетичних горизонтів».</w:t>
      </w:r>
    </w:p>
    <w:p w:rsidR="005E34FF" w:rsidRDefault="00734144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Із метою розвитку інтересу до вивчення навчальних предметів упродовж року в ліцеї проведено 11 предметних тижнів:, із них два — дистанційно. Учні </w:t>
      </w:r>
      <w:r>
        <w:rPr>
          <w:sz w:val="28"/>
          <w:szCs w:val="28"/>
          <w:lang w:val="uk-UA"/>
        </w:rPr>
        <w:t>відвідув</w:t>
      </w:r>
      <w:r>
        <w:rPr>
          <w:sz w:val="28"/>
          <w:szCs w:val="28"/>
          <w:lang w:val="uk-UA"/>
        </w:rPr>
        <w:t xml:space="preserve">али: </w:t>
      </w:r>
      <w:r w:rsidR="0048217F" w:rsidRPr="0048217F">
        <w:rPr>
          <w:sz w:val="28"/>
          <w:szCs w:val="28"/>
          <w:lang w:val="uk-UA"/>
        </w:rPr>
        <w:t>спецкурси – «Практикум із синтаксису української мови 10-11 клас», «Англійська мова для ділового спілкування», «Креслення», «Розв’язування задач з параметрами»; факультативи – «Дебати (англійська мова)», «Стилістика сучасної української мови»; гуртки за інтересами – «Англійська мова», «Плетіння бісером», «Моя майбутня професія», «Електронна фотографія», «Що? Де? Коли?», «Юний захисник Вітчизни», «Юні екскурсоводи», «Психологія», «Театральний», «Хореографія». До кожного з предметів, що виноситься на ЗНО, протягом ІІ семестру у ліцеї було організовано додаткові консультації</w:t>
      </w:r>
      <w:r w:rsidR="0048217F">
        <w:rPr>
          <w:sz w:val="28"/>
          <w:szCs w:val="28"/>
          <w:lang w:val="uk-UA"/>
        </w:rPr>
        <w:t>.</w:t>
      </w:r>
    </w:p>
    <w:p w:rsidR="005E34FF" w:rsidRDefault="00734144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Протягом 20</w:t>
      </w:r>
      <w:r w:rsidR="002E0D2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-202</w:t>
      </w:r>
      <w:r w:rsidR="002E0D2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у ліцеї навчалось </w:t>
      </w:r>
      <w:r w:rsidR="002E0D23">
        <w:rPr>
          <w:sz w:val="28"/>
          <w:szCs w:val="28"/>
          <w:lang w:val="uk-UA"/>
        </w:rPr>
        <w:t>180</w:t>
      </w:r>
      <w:r>
        <w:rPr>
          <w:sz w:val="28"/>
          <w:szCs w:val="28"/>
          <w:lang w:val="uk-UA"/>
        </w:rPr>
        <w:t xml:space="preserve"> учнів</w:t>
      </w:r>
      <w:r>
        <w:rPr>
          <w:sz w:val="28"/>
          <w:szCs w:val="28"/>
          <w:lang w:val="uk-UA"/>
        </w:rPr>
        <w:t>. Навчальні заняття відбувалис</w:t>
      </w:r>
      <w:r w:rsidR="002E0D23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згідн</w:t>
      </w:r>
      <w:r>
        <w:rPr>
          <w:sz w:val="28"/>
          <w:szCs w:val="28"/>
          <w:lang w:val="uk-UA"/>
        </w:rPr>
        <w:t xml:space="preserve">о </w:t>
      </w:r>
      <w:r w:rsidR="002E0D2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затверджен</w:t>
      </w:r>
      <w:r w:rsidR="002E0D23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розклад</w:t>
      </w:r>
      <w:r w:rsidR="002E0D2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(очно :</w:t>
      </w:r>
      <w:r w:rsidR="002E0D23">
        <w:rPr>
          <w:sz w:val="28"/>
          <w:szCs w:val="28"/>
          <w:lang w:val="uk-UA"/>
        </w:rPr>
        <w:t xml:space="preserve"> 21</w:t>
      </w:r>
      <w:r>
        <w:rPr>
          <w:sz w:val="28"/>
          <w:szCs w:val="28"/>
          <w:lang w:val="uk-UA"/>
        </w:rPr>
        <w:t xml:space="preserve"> р/т,</w:t>
      </w:r>
      <w:r>
        <w:rPr>
          <w:sz w:val="28"/>
          <w:szCs w:val="28"/>
          <w:lang w:val="uk-UA"/>
        </w:rPr>
        <w:t xml:space="preserve"> дистанційно 1</w:t>
      </w:r>
      <w:r w:rsidR="002E0D23">
        <w:rPr>
          <w:sz w:val="28"/>
          <w:szCs w:val="28"/>
          <w:lang w:val="uk-UA"/>
        </w:rPr>
        <w:t>2 р/т</w:t>
      </w:r>
      <w:r>
        <w:rPr>
          <w:sz w:val="28"/>
          <w:szCs w:val="28"/>
          <w:lang w:val="uk-UA"/>
        </w:rPr>
        <w:t xml:space="preserve"> </w:t>
      </w:r>
      <w:r w:rsidR="002E0D23">
        <w:rPr>
          <w:sz w:val="28"/>
          <w:szCs w:val="28"/>
          <w:lang w:val="uk-UA"/>
        </w:rPr>
        <w:t xml:space="preserve"> і 1 тиждень – додаткові канікули</w:t>
      </w:r>
      <w:r>
        <w:rPr>
          <w:sz w:val="28"/>
          <w:szCs w:val="28"/>
          <w:lang w:val="uk-UA"/>
        </w:rPr>
        <w:t xml:space="preserve">). Під час </w:t>
      </w:r>
      <w:r w:rsidR="00D86B6B">
        <w:rPr>
          <w:sz w:val="28"/>
          <w:szCs w:val="28"/>
          <w:lang w:val="uk-UA"/>
        </w:rPr>
        <w:t>використання технологій дистанційного навчання</w:t>
      </w:r>
      <w:r>
        <w:rPr>
          <w:sz w:val="28"/>
          <w:szCs w:val="28"/>
          <w:lang w:val="uk-UA"/>
        </w:rPr>
        <w:t xml:space="preserve"> </w:t>
      </w:r>
      <w:r w:rsidR="00D86B6B">
        <w:rPr>
          <w:sz w:val="28"/>
          <w:szCs w:val="28"/>
          <w:lang w:val="uk-UA"/>
        </w:rPr>
        <w:t>освітн</w:t>
      </w:r>
      <w:r w:rsidR="00D86B6B">
        <w:rPr>
          <w:sz w:val="28"/>
          <w:szCs w:val="28"/>
          <w:lang w:val="uk-UA"/>
        </w:rPr>
        <w:t>ій</w:t>
      </w:r>
      <w:r w:rsidR="00D86B6B">
        <w:rPr>
          <w:sz w:val="28"/>
          <w:szCs w:val="28"/>
          <w:lang w:val="uk-UA"/>
        </w:rPr>
        <w:t xml:space="preserve"> процес було </w:t>
      </w:r>
      <w:r>
        <w:rPr>
          <w:sz w:val="28"/>
          <w:szCs w:val="28"/>
          <w:lang w:val="uk-UA"/>
        </w:rPr>
        <w:t xml:space="preserve">організовано </w:t>
      </w:r>
      <w:r w:rsidR="00D86B6B" w:rsidRPr="00D86B6B">
        <w:rPr>
          <w:sz w:val="28"/>
          <w:szCs w:val="28"/>
          <w:lang w:val="uk-UA"/>
        </w:rPr>
        <w:t xml:space="preserve">на єдиній платформі G </w:t>
      </w:r>
      <w:proofErr w:type="spellStart"/>
      <w:r w:rsidR="00D86B6B" w:rsidRPr="00D86B6B">
        <w:rPr>
          <w:sz w:val="28"/>
          <w:szCs w:val="28"/>
          <w:lang w:val="uk-UA"/>
        </w:rPr>
        <w:t>Suite</w:t>
      </w:r>
      <w:proofErr w:type="spellEnd"/>
      <w:r w:rsidR="00D86B6B" w:rsidRPr="00D86B6B">
        <w:rPr>
          <w:sz w:val="28"/>
          <w:szCs w:val="28"/>
          <w:lang w:val="uk-UA"/>
        </w:rPr>
        <w:t xml:space="preserve"> </w:t>
      </w:r>
      <w:proofErr w:type="spellStart"/>
      <w:r w:rsidR="00D86B6B" w:rsidRPr="00D86B6B">
        <w:rPr>
          <w:sz w:val="28"/>
          <w:szCs w:val="28"/>
          <w:lang w:val="uk-UA"/>
        </w:rPr>
        <w:t>for</w:t>
      </w:r>
      <w:proofErr w:type="spellEnd"/>
      <w:r w:rsidR="00D86B6B" w:rsidRPr="00D86B6B">
        <w:rPr>
          <w:sz w:val="28"/>
          <w:szCs w:val="28"/>
          <w:lang w:val="uk-UA"/>
        </w:rPr>
        <w:t xml:space="preserve"> </w:t>
      </w:r>
      <w:proofErr w:type="spellStart"/>
      <w:r w:rsidR="00D86B6B" w:rsidRPr="00D86B6B">
        <w:rPr>
          <w:sz w:val="28"/>
          <w:szCs w:val="28"/>
          <w:lang w:val="uk-UA"/>
        </w:rPr>
        <w:t>Education</w:t>
      </w:r>
      <w:proofErr w:type="spellEnd"/>
      <w:r w:rsidR="00D86B6B" w:rsidRPr="00D86B6B">
        <w:rPr>
          <w:sz w:val="28"/>
          <w:szCs w:val="28"/>
          <w:lang w:val="uk-UA"/>
        </w:rPr>
        <w:t xml:space="preserve"> та з додатковим використанням </w:t>
      </w:r>
      <w:proofErr w:type="spellStart"/>
      <w:r w:rsidR="00D86B6B" w:rsidRPr="00D86B6B">
        <w:rPr>
          <w:sz w:val="28"/>
          <w:szCs w:val="28"/>
          <w:lang w:val="uk-UA"/>
        </w:rPr>
        <w:t>Zoom</w:t>
      </w:r>
      <w:proofErr w:type="spellEnd"/>
      <w:r w:rsidR="00D86B6B" w:rsidRPr="00D86B6B">
        <w:rPr>
          <w:sz w:val="28"/>
          <w:szCs w:val="28"/>
          <w:lang w:val="uk-UA"/>
        </w:rPr>
        <w:t xml:space="preserve">, </w:t>
      </w:r>
      <w:proofErr w:type="spellStart"/>
      <w:r w:rsidR="00D86B6B" w:rsidRPr="00D86B6B">
        <w:rPr>
          <w:sz w:val="28"/>
          <w:szCs w:val="28"/>
          <w:lang w:val="uk-UA"/>
        </w:rPr>
        <w:t>Skype</w:t>
      </w:r>
      <w:proofErr w:type="spellEnd"/>
      <w:r w:rsidR="00D86B6B" w:rsidRPr="00D86B6B">
        <w:rPr>
          <w:sz w:val="28"/>
          <w:szCs w:val="28"/>
          <w:lang w:val="uk-UA"/>
        </w:rPr>
        <w:t xml:space="preserve">, </w:t>
      </w:r>
      <w:proofErr w:type="spellStart"/>
      <w:r w:rsidR="00D86B6B" w:rsidRPr="00D86B6B">
        <w:rPr>
          <w:sz w:val="28"/>
          <w:szCs w:val="28"/>
          <w:lang w:val="uk-UA"/>
        </w:rPr>
        <w:t>Instagram</w:t>
      </w:r>
      <w:proofErr w:type="spellEnd"/>
      <w:r w:rsidR="00D86B6B" w:rsidRPr="00D86B6B">
        <w:rPr>
          <w:sz w:val="28"/>
          <w:szCs w:val="28"/>
          <w:lang w:val="uk-UA"/>
        </w:rPr>
        <w:t xml:space="preserve">, </w:t>
      </w:r>
      <w:proofErr w:type="spellStart"/>
      <w:r w:rsidR="00D86B6B" w:rsidRPr="00D86B6B">
        <w:rPr>
          <w:sz w:val="28"/>
          <w:szCs w:val="28"/>
          <w:lang w:val="uk-UA"/>
        </w:rPr>
        <w:t>Google</w:t>
      </w:r>
      <w:proofErr w:type="spellEnd"/>
      <w:r w:rsidR="00D86B6B" w:rsidRPr="00D86B6B">
        <w:rPr>
          <w:sz w:val="28"/>
          <w:szCs w:val="28"/>
          <w:lang w:val="uk-UA"/>
        </w:rPr>
        <w:t xml:space="preserve">, заздалегідь записаних відео уроків, презентацій від вчителів чи із зовнішніх освітніх ресурсів, ретельно підібраних завдань для самостійної роботи із подальшою перевіркою, використання безкоштовних </w:t>
      </w:r>
      <w:proofErr w:type="spellStart"/>
      <w:r w:rsidR="00D86B6B" w:rsidRPr="00D86B6B">
        <w:rPr>
          <w:sz w:val="28"/>
          <w:szCs w:val="28"/>
          <w:lang w:val="uk-UA"/>
        </w:rPr>
        <w:t>вебсерверів</w:t>
      </w:r>
      <w:proofErr w:type="spellEnd"/>
      <w:r w:rsidR="00D86B6B" w:rsidRPr="00D86B6B">
        <w:rPr>
          <w:sz w:val="28"/>
          <w:szCs w:val="28"/>
          <w:lang w:val="uk-UA"/>
        </w:rPr>
        <w:t xml:space="preserve"> та платформ </w:t>
      </w:r>
      <w:proofErr w:type="spellStart"/>
      <w:r w:rsidR="00D86B6B" w:rsidRPr="00D86B6B">
        <w:rPr>
          <w:sz w:val="28"/>
          <w:szCs w:val="28"/>
          <w:lang w:val="uk-UA"/>
        </w:rPr>
        <w:t>Google</w:t>
      </w:r>
      <w:proofErr w:type="spellEnd"/>
      <w:r w:rsidR="00D86B6B" w:rsidRPr="00D86B6B">
        <w:rPr>
          <w:sz w:val="28"/>
          <w:szCs w:val="28"/>
          <w:lang w:val="uk-UA"/>
        </w:rPr>
        <w:t xml:space="preserve">, </w:t>
      </w:r>
      <w:proofErr w:type="spellStart"/>
      <w:r w:rsidR="00D86B6B" w:rsidRPr="00D86B6B">
        <w:rPr>
          <w:sz w:val="28"/>
          <w:szCs w:val="28"/>
          <w:lang w:val="uk-UA"/>
        </w:rPr>
        <w:t>Moodle</w:t>
      </w:r>
      <w:proofErr w:type="spellEnd"/>
      <w:r w:rsidR="00D86B6B" w:rsidRPr="00D86B6B">
        <w:rPr>
          <w:sz w:val="28"/>
          <w:szCs w:val="28"/>
          <w:lang w:val="uk-UA"/>
        </w:rPr>
        <w:t xml:space="preserve">, </w:t>
      </w:r>
      <w:proofErr w:type="spellStart"/>
      <w:r w:rsidR="00D86B6B" w:rsidRPr="00D86B6B">
        <w:rPr>
          <w:sz w:val="28"/>
          <w:szCs w:val="28"/>
          <w:lang w:val="uk-UA"/>
        </w:rPr>
        <w:t>Wizer</w:t>
      </w:r>
      <w:proofErr w:type="spellEnd"/>
      <w:r w:rsidR="00D86B6B" w:rsidRPr="00D86B6B">
        <w:rPr>
          <w:sz w:val="28"/>
          <w:szCs w:val="28"/>
          <w:lang w:val="uk-UA"/>
        </w:rPr>
        <w:t xml:space="preserve">, </w:t>
      </w:r>
      <w:proofErr w:type="spellStart"/>
      <w:r w:rsidR="00D86B6B" w:rsidRPr="00D86B6B">
        <w:rPr>
          <w:sz w:val="28"/>
          <w:szCs w:val="28"/>
          <w:lang w:val="uk-UA"/>
        </w:rPr>
        <w:t>SvitPрt</w:t>
      </w:r>
      <w:proofErr w:type="spellEnd"/>
      <w:r w:rsidR="00D86B6B" w:rsidRPr="00D86B6B">
        <w:rPr>
          <w:sz w:val="28"/>
          <w:szCs w:val="28"/>
          <w:lang w:val="uk-UA"/>
        </w:rPr>
        <w:t xml:space="preserve">, Microsoft </w:t>
      </w:r>
      <w:proofErr w:type="spellStart"/>
      <w:r w:rsidR="00D86B6B" w:rsidRPr="00D86B6B">
        <w:rPr>
          <w:sz w:val="28"/>
          <w:szCs w:val="28"/>
          <w:lang w:val="uk-UA"/>
        </w:rPr>
        <w:t>Teams</w:t>
      </w:r>
      <w:proofErr w:type="spellEnd"/>
      <w:r w:rsidR="00D86B6B" w:rsidRPr="00D86B6B">
        <w:rPr>
          <w:sz w:val="28"/>
          <w:szCs w:val="28"/>
          <w:lang w:val="uk-UA"/>
        </w:rPr>
        <w:t xml:space="preserve">, sites.google.com, УНІКОМ; «На урок», </w:t>
      </w:r>
      <w:proofErr w:type="spellStart"/>
      <w:r w:rsidR="00D86B6B" w:rsidRPr="00D86B6B">
        <w:rPr>
          <w:sz w:val="28"/>
          <w:szCs w:val="28"/>
          <w:lang w:val="uk-UA"/>
        </w:rPr>
        <w:t>testzno.com.ua</w:t>
      </w:r>
      <w:proofErr w:type="spellEnd"/>
      <w:r w:rsidR="00D86B6B" w:rsidRPr="00D86B6B">
        <w:rPr>
          <w:sz w:val="28"/>
          <w:szCs w:val="28"/>
          <w:lang w:val="uk-UA"/>
        </w:rPr>
        <w:t xml:space="preserve">; власних </w:t>
      </w:r>
      <w:proofErr w:type="spellStart"/>
      <w:r w:rsidR="00D86B6B" w:rsidRPr="00D86B6B">
        <w:rPr>
          <w:sz w:val="28"/>
          <w:szCs w:val="28"/>
          <w:lang w:val="uk-UA"/>
        </w:rPr>
        <w:t>блогів</w:t>
      </w:r>
      <w:proofErr w:type="spellEnd"/>
      <w:r w:rsidR="00D86B6B" w:rsidRPr="00D86B6B">
        <w:rPr>
          <w:sz w:val="28"/>
          <w:szCs w:val="28"/>
          <w:lang w:val="uk-UA"/>
        </w:rPr>
        <w:t>, електронної пошти та ін</w:t>
      </w:r>
      <w:r>
        <w:rPr>
          <w:sz w:val="28"/>
          <w:szCs w:val="28"/>
          <w:lang w:val="uk-UA"/>
        </w:rPr>
        <w:t xml:space="preserve">.  </w:t>
      </w:r>
    </w:p>
    <w:p w:rsidR="005E34FF" w:rsidRPr="00BD06BC" w:rsidRDefault="00734144" w:rsidP="00BD06BC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Проаналізовано показники навчальної діяльності: </w:t>
      </w:r>
      <w:r w:rsidR="002E0D23" w:rsidRPr="00324A7F">
        <w:rPr>
          <w:sz w:val="28"/>
          <w:szCs w:val="28"/>
        </w:rPr>
        <w:t>1</w:t>
      </w:r>
      <w:r w:rsidR="002E0D23">
        <w:rPr>
          <w:sz w:val="28"/>
          <w:szCs w:val="28"/>
        </w:rPr>
        <w:t>4</w:t>
      </w:r>
      <w:r w:rsidR="002E0D23" w:rsidRPr="00324A7F">
        <w:rPr>
          <w:sz w:val="28"/>
          <w:szCs w:val="28"/>
        </w:rPr>
        <w:t xml:space="preserve">4 </w:t>
      </w:r>
      <w:proofErr w:type="spellStart"/>
      <w:r w:rsidR="002E0D23" w:rsidRPr="00324A7F">
        <w:rPr>
          <w:sz w:val="28"/>
          <w:szCs w:val="28"/>
        </w:rPr>
        <w:t>учні</w:t>
      </w:r>
      <w:proofErr w:type="spellEnd"/>
      <w:r w:rsidR="002E0D23" w:rsidRPr="00324A7F">
        <w:rPr>
          <w:sz w:val="28"/>
          <w:szCs w:val="28"/>
        </w:rPr>
        <w:t xml:space="preserve">, </w:t>
      </w:r>
      <w:proofErr w:type="spellStart"/>
      <w:r w:rsidR="002E0D23" w:rsidRPr="00324A7F">
        <w:rPr>
          <w:sz w:val="28"/>
          <w:szCs w:val="28"/>
        </w:rPr>
        <w:t>що</w:t>
      </w:r>
      <w:proofErr w:type="spellEnd"/>
      <w:r w:rsidR="002E0D23" w:rsidRPr="00324A7F">
        <w:rPr>
          <w:sz w:val="28"/>
          <w:szCs w:val="28"/>
        </w:rPr>
        <w:t xml:space="preserve"> </w:t>
      </w:r>
      <w:proofErr w:type="spellStart"/>
      <w:r w:rsidR="002E0D23" w:rsidRPr="00324A7F">
        <w:rPr>
          <w:sz w:val="28"/>
          <w:szCs w:val="28"/>
        </w:rPr>
        <w:t>складає</w:t>
      </w:r>
      <w:proofErr w:type="spellEnd"/>
      <w:r w:rsidR="002E0D23" w:rsidRPr="00324A7F">
        <w:rPr>
          <w:sz w:val="28"/>
          <w:szCs w:val="28"/>
        </w:rPr>
        <w:t xml:space="preserve"> 8</w:t>
      </w:r>
      <w:r w:rsidR="002E0D23">
        <w:rPr>
          <w:sz w:val="28"/>
          <w:szCs w:val="28"/>
        </w:rPr>
        <w:t>0</w:t>
      </w:r>
      <w:r w:rsidR="002E0D23" w:rsidRPr="00324A7F">
        <w:rPr>
          <w:sz w:val="28"/>
          <w:szCs w:val="28"/>
        </w:rPr>
        <w:t>%</w:t>
      </w:r>
      <w:r w:rsidR="00BD06BC">
        <w:rPr>
          <w:sz w:val="28"/>
          <w:szCs w:val="28"/>
          <w:lang w:val="uk-UA"/>
        </w:rPr>
        <w:t>,</w:t>
      </w:r>
      <w:r w:rsidR="002E0D23" w:rsidRPr="00324A7F">
        <w:rPr>
          <w:sz w:val="28"/>
          <w:szCs w:val="28"/>
        </w:rPr>
        <w:t xml:space="preserve"> </w:t>
      </w:r>
      <w:r w:rsidR="002E0D23" w:rsidRPr="00BD06BC">
        <w:rPr>
          <w:sz w:val="28"/>
          <w:szCs w:val="28"/>
          <w:lang w:val="uk-UA"/>
        </w:rPr>
        <w:t>закінчили навчальний рік на високому та достатньому рівнях, 36 учнів – 20%</w:t>
      </w:r>
      <w:r w:rsidR="00BD06BC">
        <w:rPr>
          <w:sz w:val="28"/>
          <w:szCs w:val="28"/>
          <w:lang w:val="uk-UA"/>
        </w:rPr>
        <w:t>,</w:t>
      </w:r>
      <w:r w:rsidR="002E0D23" w:rsidRPr="00BD06BC">
        <w:rPr>
          <w:sz w:val="28"/>
          <w:szCs w:val="28"/>
          <w:lang w:val="uk-UA"/>
        </w:rPr>
        <w:t xml:space="preserve"> на середньому</w:t>
      </w:r>
      <w:r w:rsidR="002E0D23" w:rsidRPr="00CB7B82">
        <w:rPr>
          <w:sz w:val="28"/>
          <w:szCs w:val="28"/>
        </w:rPr>
        <w:t>.</w:t>
      </w:r>
      <w:r w:rsidR="002E0D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результатами річної атестації 9 учнів нагороджено </w:t>
      </w:r>
      <w:r>
        <w:rPr>
          <w:b/>
          <w:bCs/>
          <w:sz w:val="28"/>
          <w:szCs w:val="28"/>
          <w:lang w:val="uk-UA"/>
        </w:rPr>
        <w:t>золотою медаллю</w:t>
      </w:r>
      <w:r>
        <w:rPr>
          <w:sz w:val="28"/>
          <w:szCs w:val="28"/>
          <w:lang w:val="uk-UA"/>
        </w:rPr>
        <w:t xml:space="preserve"> «За високі досягнення у навчанні» </w:t>
      </w:r>
      <w:r w:rsidR="00D86B6B" w:rsidRPr="00D86B6B">
        <w:rPr>
          <w:color w:val="000000"/>
          <w:sz w:val="28"/>
          <w:szCs w:val="28"/>
          <w:lang w:val="uk-UA"/>
        </w:rPr>
        <w:t>Басист</w:t>
      </w:r>
      <w:r w:rsidR="00D86B6B">
        <w:rPr>
          <w:color w:val="000000"/>
          <w:sz w:val="28"/>
          <w:szCs w:val="28"/>
          <w:lang w:val="uk-UA"/>
        </w:rPr>
        <w:t>у</w:t>
      </w:r>
      <w:r w:rsidR="00D86B6B" w:rsidRPr="00D86B6B">
        <w:rPr>
          <w:color w:val="000000"/>
          <w:sz w:val="28"/>
          <w:szCs w:val="28"/>
          <w:lang w:val="uk-UA"/>
        </w:rPr>
        <w:t xml:space="preserve"> Ян</w:t>
      </w:r>
      <w:r w:rsidR="00D86B6B">
        <w:rPr>
          <w:color w:val="000000"/>
          <w:sz w:val="28"/>
          <w:szCs w:val="28"/>
          <w:lang w:val="uk-UA"/>
        </w:rPr>
        <w:t xml:space="preserve">у, </w:t>
      </w:r>
      <w:proofErr w:type="spellStart"/>
      <w:r w:rsidR="00D86B6B" w:rsidRPr="00D86B6B">
        <w:rPr>
          <w:color w:val="000000"/>
          <w:sz w:val="28"/>
          <w:szCs w:val="28"/>
          <w:lang w:val="uk-UA"/>
        </w:rPr>
        <w:t>Бородавко</w:t>
      </w:r>
      <w:proofErr w:type="spellEnd"/>
      <w:r w:rsidR="00D86B6B" w:rsidRPr="00D86B6B">
        <w:rPr>
          <w:color w:val="000000"/>
          <w:sz w:val="28"/>
          <w:szCs w:val="28"/>
          <w:lang w:val="uk-UA"/>
        </w:rPr>
        <w:t xml:space="preserve"> Марі</w:t>
      </w:r>
      <w:r w:rsidR="00D86B6B">
        <w:rPr>
          <w:color w:val="000000"/>
          <w:sz w:val="28"/>
          <w:szCs w:val="28"/>
          <w:lang w:val="uk-UA"/>
        </w:rPr>
        <w:t>ю,</w:t>
      </w:r>
      <w:r w:rsidR="00D86B6B" w:rsidRPr="00D86B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86B6B" w:rsidRPr="00D86B6B">
        <w:rPr>
          <w:color w:val="000000"/>
          <w:sz w:val="28"/>
          <w:szCs w:val="28"/>
          <w:lang w:val="uk-UA"/>
        </w:rPr>
        <w:t>Бордаков</w:t>
      </w:r>
      <w:r w:rsidR="00D86B6B">
        <w:rPr>
          <w:color w:val="000000"/>
          <w:sz w:val="28"/>
          <w:szCs w:val="28"/>
          <w:lang w:val="uk-UA"/>
        </w:rPr>
        <w:t>у</w:t>
      </w:r>
      <w:proofErr w:type="spellEnd"/>
      <w:r w:rsidR="00D86B6B" w:rsidRPr="00D86B6B">
        <w:rPr>
          <w:color w:val="000000"/>
          <w:sz w:val="28"/>
          <w:szCs w:val="28"/>
          <w:lang w:val="uk-UA"/>
        </w:rPr>
        <w:t xml:space="preserve"> Марі</w:t>
      </w:r>
      <w:r w:rsidR="00D86B6B">
        <w:rPr>
          <w:color w:val="000000"/>
          <w:sz w:val="28"/>
          <w:szCs w:val="28"/>
          <w:lang w:val="uk-UA"/>
        </w:rPr>
        <w:t xml:space="preserve">ю, </w:t>
      </w:r>
      <w:proofErr w:type="spellStart"/>
      <w:r w:rsidR="00D86B6B" w:rsidRPr="00D86B6B">
        <w:rPr>
          <w:color w:val="000000"/>
          <w:sz w:val="28"/>
          <w:szCs w:val="28"/>
          <w:lang w:val="uk-UA"/>
        </w:rPr>
        <w:t>Костюченк</w:t>
      </w:r>
      <w:r w:rsidR="00D86B6B">
        <w:rPr>
          <w:color w:val="000000"/>
          <w:sz w:val="28"/>
          <w:szCs w:val="28"/>
          <w:lang w:val="uk-UA"/>
        </w:rPr>
        <w:t>а</w:t>
      </w:r>
      <w:proofErr w:type="spellEnd"/>
      <w:r w:rsidR="00D86B6B" w:rsidRPr="00D86B6B">
        <w:rPr>
          <w:color w:val="000000"/>
          <w:sz w:val="28"/>
          <w:szCs w:val="28"/>
          <w:lang w:val="uk-UA"/>
        </w:rPr>
        <w:t xml:space="preserve"> Назар</w:t>
      </w:r>
      <w:r w:rsidR="00D86B6B">
        <w:rPr>
          <w:color w:val="000000"/>
          <w:sz w:val="28"/>
          <w:szCs w:val="28"/>
          <w:lang w:val="uk-UA"/>
        </w:rPr>
        <w:t xml:space="preserve">а, </w:t>
      </w:r>
      <w:r w:rsidR="00D86B6B" w:rsidRPr="00D86B6B">
        <w:rPr>
          <w:color w:val="000000"/>
          <w:sz w:val="28"/>
          <w:szCs w:val="28"/>
          <w:lang w:val="uk-UA"/>
        </w:rPr>
        <w:t>Полянськ</w:t>
      </w:r>
      <w:r w:rsidR="00D86B6B">
        <w:rPr>
          <w:color w:val="000000"/>
          <w:sz w:val="28"/>
          <w:szCs w:val="28"/>
          <w:lang w:val="uk-UA"/>
        </w:rPr>
        <w:t>ого</w:t>
      </w:r>
      <w:r w:rsidR="00D86B6B" w:rsidRPr="00D86B6B">
        <w:rPr>
          <w:color w:val="000000"/>
          <w:sz w:val="28"/>
          <w:szCs w:val="28"/>
          <w:lang w:val="uk-UA"/>
        </w:rPr>
        <w:t xml:space="preserve"> Богдан</w:t>
      </w:r>
      <w:r w:rsidR="00D86B6B">
        <w:rPr>
          <w:color w:val="000000"/>
          <w:sz w:val="28"/>
          <w:szCs w:val="28"/>
          <w:lang w:val="uk-UA"/>
        </w:rPr>
        <w:t xml:space="preserve">а, </w:t>
      </w:r>
      <w:proofErr w:type="spellStart"/>
      <w:r w:rsidR="00D86B6B" w:rsidRPr="00D86B6B">
        <w:rPr>
          <w:color w:val="000000"/>
          <w:sz w:val="28"/>
          <w:szCs w:val="28"/>
          <w:lang w:val="uk-UA"/>
        </w:rPr>
        <w:t>Рожок</w:t>
      </w:r>
      <w:proofErr w:type="spellEnd"/>
      <w:r w:rsidR="00D86B6B" w:rsidRPr="00D86B6B">
        <w:rPr>
          <w:color w:val="000000"/>
          <w:sz w:val="28"/>
          <w:szCs w:val="28"/>
          <w:lang w:val="uk-UA"/>
        </w:rPr>
        <w:t xml:space="preserve"> Катерин</w:t>
      </w:r>
      <w:r w:rsidR="00D86B6B">
        <w:rPr>
          <w:color w:val="000000"/>
          <w:sz w:val="28"/>
          <w:szCs w:val="28"/>
          <w:lang w:val="uk-UA"/>
        </w:rPr>
        <w:t xml:space="preserve">у, </w:t>
      </w:r>
      <w:r w:rsidR="00D86B6B" w:rsidRPr="00D86B6B">
        <w:rPr>
          <w:color w:val="000000"/>
          <w:sz w:val="28"/>
          <w:szCs w:val="28"/>
          <w:lang w:val="uk-UA"/>
        </w:rPr>
        <w:t>Сидорчук Ольг</w:t>
      </w:r>
      <w:r w:rsidR="00D86B6B">
        <w:rPr>
          <w:color w:val="000000"/>
          <w:sz w:val="28"/>
          <w:szCs w:val="28"/>
          <w:lang w:val="uk-UA"/>
        </w:rPr>
        <w:t xml:space="preserve">у, </w:t>
      </w:r>
      <w:r w:rsidR="00D86B6B" w:rsidRPr="00D86B6B">
        <w:rPr>
          <w:color w:val="000000"/>
          <w:sz w:val="28"/>
          <w:szCs w:val="28"/>
          <w:lang w:val="uk-UA"/>
        </w:rPr>
        <w:t>Яременко Вікторі</w:t>
      </w:r>
      <w:r w:rsidR="00D86B6B">
        <w:rPr>
          <w:color w:val="000000"/>
          <w:sz w:val="28"/>
          <w:szCs w:val="28"/>
          <w:lang w:val="uk-UA"/>
        </w:rPr>
        <w:t xml:space="preserve">ю, </w:t>
      </w:r>
      <w:r w:rsidR="00D86B6B" w:rsidRPr="00D86B6B">
        <w:rPr>
          <w:color w:val="000000"/>
          <w:sz w:val="28"/>
          <w:szCs w:val="28"/>
          <w:lang w:val="uk-UA"/>
        </w:rPr>
        <w:t>Стрижак Веронік</w:t>
      </w:r>
      <w:r w:rsidR="00BD06BC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D86B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учнів </w:t>
      </w:r>
      <w:r w:rsidR="00BD06B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срібною медаллю</w:t>
      </w:r>
      <w:r>
        <w:rPr>
          <w:sz w:val="28"/>
          <w:szCs w:val="28"/>
          <w:lang w:val="uk-UA"/>
        </w:rPr>
        <w:t xml:space="preserve"> «За досягнення у навчанні» – </w:t>
      </w:r>
      <w:r w:rsidR="00D86B6B" w:rsidRPr="00D86B6B">
        <w:rPr>
          <w:color w:val="000000"/>
          <w:sz w:val="28"/>
          <w:szCs w:val="28"/>
          <w:lang w:val="uk-UA"/>
        </w:rPr>
        <w:t>Борщ Дар’</w:t>
      </w:r>
      <w:r w:rsidR="00BD06BC">
        <w:rPr>
          <w:color w:val="000000"/>
          <w:sz w:val="28"/>
          <w:szCs w:val="28"/>
          <w:lang w:val="uk-UA"/>
        </w:rPr>
        <w:t xml:space="preserve">ю, </w:t>
      </w:r>
      <w:r w:rsidR="00D86B6B" w:rsidRPr="00D86B6B">
        <w:rPr>
          <w:color w:val="000000"/>
          <w:sz w:val="28"/>
          <w:szCs w:val="28"/>
          <w:lang w:val="uk-UA"/>
        </w:rPr>
        <w:t>Гриб Анн</w:t>
      </w:r>
      <w:r w:rsidR="00BD06BC">
        <w:rPr>
          <w:color w:val="000000"/>
          <w:sz w:val="28"/>
          <w:szCs w:val="28"/>
          <w:lang w:val="uk-UA"/>
        </w:rPr>
        <w:t xml:space="preserve">у, </w:t>
      </w:r>
      <w:r w:rsidR="00D86B6B" w:rsidRPr="00D86B6B">
        <w:rPr>
          <w:color w:val="000000"/>
          <w:sz w:val="28"/>
          <w:szCs w:val="28"/>
          <w:lang w:val="uk-UA"/>
        </w:rPr>
        <w:t>Куп</w:t>
      </w:r>
      <w:r w:rsidR="00BD06BC">
        <w:rPr>
          <w:color w:val="000000"/>
          <w:sz w:val="28"/>
          <w:szCs w:val="28"/>
          <w:lang w:val="uk-UA"/>
        </w:rPr>
        <w:t>у</w:t>
      </w:r>
      <w:r w:rsidR="00D86B6B" w:rsidRPr="00D86B6B">
        <w:rPr>
          <w:color w:val="000000"/>
          <w:sz w:val="28"/>
          <w:szCs w:val="28"/>
          <w:lang w:val="uk-UA"/>
        </w:rPr>
        <w:t xml:space="preserve"> Дарин</w:t>
      </w:r>
      <w:r w:rsidR="00BD06BC">
        <w:rPr>
          <w:color w:val="000000"/>
          <w:sz w:val="28"/>
          <w:szCs w:val="28"/>
          <w:lang w:val="uk-UA"/>
        </w:rPr>
        <w:t xml:space="preserve">у, </w:t>
      </w:r>
      <w:proofErr w:type="spellStart"/>
      <w:r w:rsidR="00D86B6B" w:rsidRPr="00D86B6B">
        <w:rPr>
          <w:color w:val="000000"/>
          <w:sz w:val="28"/>
          <w:szCs w:val="28"/>
          <w:lang w:val="uk-UA"/>
        </w:rPr>
        <w:t>Силенко</w:t>
      </w:r>
      <w:proofErr w:type="spellEnd"/>
      <w:r w:rsidR="00D86B6B" w:rsidRPr="00D86B6B">
        <w:rPr>
          <w:color w:val="000000"/>
          <w:sz w:val="28"/>
          <w:szCs w:val="28"/>
          <w:lang w:val="uk-UA"/>
        </w:rPr>
        <w:t xml:space="preserve"> Зо</w:t>
      </w:r>
      <w:r w:rsidR="00BD06BC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>; 1</w:t>
      </w:r>
      <w:r w:rsidR="00BD06BC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</w:t>
      </w:r>
      <w:r w:rsidR="00BD06BC">
        <w:rPr>
          <w:color w:val="000000"/>
          <w:sz w:val="28"/>
          <w:szCs w:val="28"/>
          <w:lang w:val="uk-UA"/>
        </w:rPr>
        <w:t xml:space="preserve">учнів отримали </w:t>
      </w:r>
      <w:r>
        <w:rPr>
          <w:b/>
          <w:bCs/>
          <w:color w:val="000000"/>
          <w:sz w:val="28"/>
          <w:szCs w:val="28"/>
          <w:lang w:val="uk-UA"/>
        </w:rPr>
        <w:t>похвальн</w:t>
      </w:r>
      <w:r w:rsidR="00BD06BC">
        <w:rPr>
          <w:b/>
          <w:bCs/>
          <w:color w:val="000000"/>
          <w:sz w:val="28"/>
          <w:szCs w:val="28"/>
          <w:lang w:val="uk-UA"/>
        </w:rPr>
        <w:t>і</w:t>
      </w:r>
      <w:r>
        <w:rPr>
          <w:b/>
          <w:bCs/>
          <w:color w:val="000000"/>
          <w:sz w:val="28"/>
          <w:szCs w:val="28"/>
          <w:lang w:val="uk-UA"/>
        </w:rPr>
        <w:t xml:space="preserve"> лист</w:t>
      </w:r>
      <w:r>
        <w:rPr>
          <w:b/>
          <w:bCs/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«За високі досягнення у навчанні»</w:t>
      </w:r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BD06BC" w:rsidRPr="00BD06BC">
        <w:rPr>
          <w:sz w:val="28"/>
          <w:szCs w:val="28"/>
          <w:lang w:val="uk-UA"/>
        </w:rPr>
        <w:t>Горяч</w:t>
      </w:r>
      <w:r w:rsidR="00BD06BC">
        <w:rPr>
          <w:sz w:val="28"/>
          <w:szCs w:val="28"/>
          <w:lang w:val="uk-UA"/>
        </w:rPr>
        <w:t>а</w:t>
      </w:r>
      <w:proofErr w:type="spellEnd"/>
      <w:r w:rsidR="00BD06BC" w:rsidRPr="00BD06BC">
        <w:rPr>
          <w:sz w:val="28"/>
          <w:szCs w:val="28"/>
          <w:lang w:val="uk-UA"/>
        </w:rPr>
        <w:t xml:space="preserve"> Ангелін</w:t>
      </w:r>
      <w:r w:rsidR="00BD06BC">
        <w:rPr>
          <w:sz w:val="28"/>
          <w:szCs w:val="28"/>
          <w:lang w:val="uk-UA"/>
        </w:rPr>
        <w:t xml:space="preserve">а, </w:t>
      </w:r>
      <w:proofErr w:type="spellStart"/>
      <w:r w:rsidR="00BD06BC" w:rsidRPr="00BD06BC">
        <w:rPr>
          <w:sz w:val="28"/>
          <w:szCs w:val="28"/>
          <w:lang w:val="uk-UA"/>
        </w:rPr>
        <w:t>Збаратськ</w:t>
      </w:r>
      <w:r w:rsidR="00BD06BC">
        <w:rPr>
          <w:sz w:val="28"/>
          <w:szCs w:val="28"/>
          <w:lang w:val="uk-UA"/>
        </w:rPr>
        <w:t>а</w:t>
      </w:r>
      <w:proofErr w:type="spellEnd"/>
      <w:r w:rsidR="00BD06BC" w:rsidRPr="00BD06BC">
        <w:rPr>
          <w:sz w:val="28"/>
          <w:szCs w:val="28"/>
          <w:lang w:val="uk-UA"/>
        </w:rPr>
        <w:t xml:space="preserve"> Руслан</w:t>
      </w:r>
      <w:r w:rsidR="00BD06BC">
        <w:rPr>
          <w:sz w:val="28"/>
          <w:szCs w:val="28"/>
          <w:lang w:val="uk-UA"/>
        </w:rPr>
        <w:t xml:space="preserve">а, </w:t>
      </w:r>
      <w:r w:rsidR="00BD06BC" w:rsidRPr="00BD06BC">
        <w:rPr>
          <w:sz w:val="28"/>
          <w:szCs w:val="28"/>
          <w:lang w:val="uk-UA"/>
        </w:rPr>
        <w:t>Каїк</w:t>
      </w:r>
      <w:r w:rsidR="00BD06BC">
        <w:rPr>
          <w:sz w:val="28"/>
          <w:szCs w:val="28"/>
          <w:lang w:val="uk-UA"/>
        </w:rPr>
        <w:t>а</w:t>
      </w:r>
      <w:r w:rsidR="00BD06BC" w:rsidRPr="00BD06BC">
        <w:rPr>
          <w:sz w:val="28"/>
          <w:szCs w:val="28"/>
          <w:lang w:val="uk-UA"/>
        </w:rPr>
        <w:t xml:space="preserve"> Інн</w:t>
      </w:r>
      <w:r w:rsidR="00BD06BC">
        <w:rPr>
          <w:sz w:val="28"/>
          <w:szCs w:val="28"/>
          <w:lang w:val="uk-UA"/>
        </w:rPr>
        <w:t xml:space="preserve">а, </w:t>
      </w:r>
      <w:proofErr w:type="spellStart"/>
      <w:r w:rsidR="00BD06BC" w:rsidRPr="00BD06BC">
        <w:rPr>
          <w:sz w:val="28"/>
          <w:szCs w:val="28"/>
          <w:lang w:val="uk-UA"/>
        </w:rPr>
        <w:t>Кривуця</w:t>
      </w:r>
      <w:proofErr w:type="spellEnd"/>
      <w:r w:rsidR="00BD06BC" w:rsidRPr="00BD06BC">
        <w:rPr>
          <w:sz w:val="28"/>
          <w:szCs w:val="28"/>
          <w:lang w:val="uk-UA"/>
        </w:rPr>
        <w:t xml:space="preserve"> Роман</w:t>
      </w:r>
      <w:r w:rsidR="00BD06BC">
        <w:rPr>
          <w:sz w:val="28"/>
          <w:szCs w:val="28"/>
          <w:lang w:val="uk-UA"/>
        </w:rPr>
        <w:t xml:space="preserve">, </w:t>
      </w:r>
      <w:r w:rsidR="00BD06BC" w:rsidRPr="00BD06BC">
        <w:rPr>
          <w:sz w:val="28"/>
          <w:szCs w:val="28"/>
          <w:lang w:val="uk-UA"/>
        </w:rPr>
        <w:t>Карпенко Артур</w:t>
      </w:r>
      <w:r w:rsidR="00BD06BC">
        <w:rPr>
          <w:sz w:val="28"/>
          <w:szCs w:val="28"/>
          <w:lang w:val="uk-UA"/>
        </w:rPr>
        <w:t xml:space="preserve">, </w:t>
      </w:r>
      <w:proofErr w:type="spellStart"/>
      <w:r w:rsidR="00BD06BC" w:rsidRPr="00BD06BC">
        <w:rPr>
          <w:sz w:val="28"/>
          <w:szCs w:val="28"/>
          <w:lang w:val="uk-UA"/>
        </w:rPr>
        <w:t>Малецький</w:t>
      </w:r>
      <w:proofErr w:type="spellEnd"/>
      <w:r w:rsidR="00BD06BC" w:rsidRPr="00BD06BC">
        <w:rPr>
          <w:sz w:val="28"/>
          <w:szCs w:val="28"/>
          <w:lang w:val="uk-UA"/>
        </w:rPr>
        <w:t xml:space="preserve"> Роман</w:t>
      </w:r>
      <w:r w:rsidR="00BD06BC">
        <w:rPr>
          <w:sz w:val="28"/>
          <w:szCs w:val="28"/>
          <w:lang w:val="uk-UA"/>
        </w:rPr>
        <w:t xml:space="preserve">, </w:t>
      </w:r>
      <w:r w:rsidR="00BD06BC" w:rsidRPr="00BD06BC">
        <w:rPr>
          <w:sz w:val="28"/>
          <w:szCs w:val="28"/>
          <w:lang w:val="uk-UA"/>
        </w:rPr>
        <w:t>Михайленко Дарина</w:t>
      </w:r>
      <w:r w:rsidR="00BD06BC">
        <w:rPr>
          <w:sz w:val="28"/>
          <w:szCs w:val="28"/>
          <w:lang w:val="uk-UA"/>
        </w:rPr>
        <w:t xml:space="preserve">, </w:t>
      </w:r>
      <w:r w:rsidR="00BD06BC" w:rsidRPr="00BD06BC">
        <w:rPr>
          <w:sz w:val="28"/>
          <w:szCs w:val="28"/>
          <w:lang w:val="uk-UA"/>
        </w:rPr>
        <w:t>Страшна Інна</w:t>
      </w:r>
      <w:r w:rsidR="00BD06BC">
        <w:rPr>
          <w:sz w:val="28"/>
          <w:szCs w:val="28"/>
          <w:lang w:val="uk-UA"/>
        </w:rPr>
        <w:t xml:space="preserve">, </w:t>
      </w:r>
      <w:proofErr w:type="spellStart"/>
      <w:r w:rsidR="00BD06BC" w:rsidRPr="00BD06BC">
        <w:rPr>
          <w:sz w:val="28"/>
          <w:szCs w:val="28"/>
          <w:lang w:val="uk-UA"/>
        </w:rPr>
        <w:t>Ткаленко</w:t>
      </w:r>
      <w:proofErr w:type="spellEnd"/>
      <w:r w:rsidR="00BD06BC" w:rsidRPr="00BD06BC">
        <w:rPr>
          <w:sz w:val="28"/>
          <w:szCs w:val="28"/>
          <w:lang w:val="uk-UA"/>
        </w:rPr>
        <w:t xml:space="preserve"> Діана</w:t>
      </w:r>
      <w:r w:rsidR="00BD06BC">
        <w:rPr>
          <w:sz w:val="28"/>
          <w:szCs w:val="28"/>
          <w:lang w:val="uk-UA"/>
        </w:rPr>
        <w:t xml:space="preserve">, </w:t>
      </w:r>
      <w:r w:rsidR="00BD06BC" w:rsidRPr="00BD06BC">
        <w:rPr>
          <w:sz w:val="28"/>
          <w:szCs w:val="28"/>
          <w:lang w:val="uk-UA"/>
        </w:rPr>
        <w:t>Хомич Лада</w:t>
      </w:r>
      <w:r w:rsidR="00BD06BC">
        <w:rPr>
          <w:sz w:val="28"/>
          <w:szCs w:val="28"/>
          <w:lang w:val="uk-UA"/>
        </w:rPr>
        <w:t xml:space="preserve">, </w:t>
      </w:r>
      <w:proofErr w:type="spellStart"/>
      <w:r w:rsidR="00BD06BC" w:rsidRPr="00BD06BC">
        <w:rPr>
          <w:sz w:val="28"/>
          <w:szCs w:val="28"/>
          <w:lang w:val="uk-UA"/>
        </w:rPr>
        <w:t>Примоченко</w:t>
      </w:r>
      <w:proofErr w:type="spellEnd"/>
      <w:r w:rsidR="00BD06BC" w:rsidRPr="00BD06BC">
        <w:rPr>
          <w:sz w:val="28"/>
          <w:szCs w:val="28"/>
          <w:lang w:val="uk-UA"/>
        </w:rPr>
        <w:t xml:space="preserve"> Марина</w:t>
      </w:r>
      <w:r w:rsidR="00BD06BC">
        <w:rPr>
          <w:sz w:val="28"/>
          <w:szCs w:val="28"/>
          <w:lang w:val="uk-UA"/>
        </w:rPr>
        <w:t>,</w:t>
      </w:r>
      <w:r w:rsidR="00BD06BC" w:rsidRPr="00BD06BC">
        <w:rPr>
          <w:sz w:val="28"/>
          <w:szCs w:val="28"/>
          <w:lang w:val="uk-UA"/>
        </w:rPr>
        <w:t xml:space="preserve"> Шевченко Валерія</w:t>
      </w:r>
      <w:r w:rsidR="00BD06BC">
        <w:rPr>
          <w:sz w:val="28"/>
          <w:szCs w:val="28"/>
          <w:lang w:val="uk-UA"/>
        </w:rPr>
        <w:t>,</w:t>
      </w:r>
      <w:r w:rsidR="00BD06BC" w:rsidRPr="00BD06BC">
        <w:rPr>
          <w:sz w:val="28"/>
          <w:szCs w:val="28"/>
          <w:lang w:val="uk-UA"/>
        </w:rPr>
        <w:t xml:space="preserve"> </w:t>
      </w:r>
      <w:proofErr w:type="spellStart"/>
      <w:r w:rsidR="00BD06BC" w:rsidRPr="00BD06BC">
        <w:rPr>
          <w:sz w:val="28"/>
          <w:szCs w:val="28"/>
          <w:lang w:val="uk-UA"/>
        </w:rPr>
        <w:t>Яловська</w:t>
      </w:r>
      <w:proofErr w:type="spellEnd"/>
      <w:r w:rsidR="00BD06BC" w:rsidRPr="00BD06BC">
        <w:rPr>
          <w:sz w:val="28"/>
          <w:szCs w:val="28"/>
          <w:lang w:val="uk-UA"/>
        </w:rPr>
        <w:t xml:space="preserve"> Яна</w:t>
      </w:r>
      <w:r>
        <w:rPr>
          <w:sz w:val="28"/>
          <w:szCs w:val="28"/>
          <w:lang w:val="uk-UA"/>
        </w:rPr>
        <w:t>;</w:t>
      </w:r>
      <w:r w:rsidR="00BD06BC" w:rsidRPr="00BD06BC">
        <w:t xml:space="preserve"> </w:t>
      </w:r>
      <w:r w:rsidR="00BD06BC" w:rsidRPr="00BD06BC">
        <w:rPr>
          <w:sz w:val="28"/>
          <w:szCs w:val="28"/>
          <w:lang w:val="uk-UA"/>
        </w:rPr>
        <w:t xml:space="preserve">51 </w:t>
      </w:r>
      <w:r w:rsidR="00BD06BC">
        <w:rPr>
          <w:sz w:val="28"/>
          <w:szCs w:val="28"/>
          <w:lang w:val="uk-UA"/>
        </w:rPr>
        <w:t>–</w:t>
      </w:r>
      <w:r w:rsidR="00BD06BC" w:rsidRPr="00BD06BC">
        <w:rPr>
          <w:sz w:val="28"/>
          <w:szCs w:val="28"/>
          <w:lang w:val="uk-UA"/>
        </w:rPr>
        <w:t xml:space="preserve"> </w:t>
      </w:r>
      <w:r w:rsidR="00BD06BC" w:rsidRPr="00BD06BC">
        <w:rPr>
          <w:b/>
          <w:sz w:val="28"/>
          <w:szCs w:val="28"/>
          <w:lang w:val="uk-UA"/>
        </w:rPr>
        <w:t>похвальн</w:t>
      </w:r>
      <w:r w:rsidR="00BD06BC">
        <w:rPr>
          <w:b/>
          <w:sz w:val="28"/>
          <w:szCs w:val="28"/>
          <w:lang w:val="uk-UA"/>
        </w:rPr>
        <w:t>і</w:t>
      </w:r>
      <w:r w:rsidR="00BD06BC" w:rsidRPr="00BD06BC">
        <w:rPr>
          <w:b/>
          <w:sz w:val="28"/>
          <w:szCs w:val="28"/>
          <w:lang w:val="uk-UA"/>
        </w:rPr>
        <w:t xml:space="preserve"> грамоти</w:t>
      </w:r>
      <w:r w:rsidR="00BD06BC">
        <w:rPr>
          <w:sz w:val="28"/>
          <w:szCs w:val="28"/>
          <w:lang w:val="uk-UA"/>
        </w:rPr>
        <w:t xml:space="preserve"> «За високі досягнення при вивченні окремих предметів»: ма</w:t>
      </w:r>
      <w:r w:rsidR="00BD06BC" w:rsidRPr="00BD06BC">
        <w:rPr>
          <w:sz w:val="28"/>
          <w:szCs w:val="28"/>
          <w:lang w:val="uk-UA"/>
        </w:rPr>
        <w:t xml:space="preserve">тематичний </w:t>
      </w:r>
      <w:r w:rsidR="00BD06BC">
        <w:rPr>
          <w:sz w:val="28"/>
          <w:szCs w:val="28"/>
          <w:lang w:val="uk-UA"/>
        </w:rPr>
        <w:t xml:space="preserve">клас </w:t>
      </w:r>
      <w:r w:rsidR="00BD06BC" w:rsidRPr="00BD06BC">
        <w:rPr>
          <w:sz w:val="28"/>
          <w:szCs w:val="28"/>
          <w:lang w:val="uk-UA"/>
        </w:rPr>
        <w:t xml:space="preserve">– </w:t>
      </w:r>
      <w:r w:rsidR="00BD06BC">
        <w:rPr>
          <w:sz w:val="28"/>
          <w:szCs w:val="28"/>
          <w:lang w:val="uk-UA"/>
        </w:rPr>
        <w:t>13</w:t>
      </w:r>
      <w:r w:rsidR="00BE2BE0">
        <w:rPr>
          <w:sz w:val="28"/>
          <w:szCs w:val="28"/>
          <w:lang w:val="uk-UA"/>
        </w:rPr>
        <w:t>,</w:t>
      </w:r>
      <w:r w:rsidR="00BD06BC">
        <w:rPr>
          <w:sz w:val="28"/>
          <w:szCs w:val="28"/>
          <w:lang w:val="uk-UA"/>
        </w:rPr>
        <w:t xml:space="preserve"> </w:t>
      </w:r>
      <w:r w:rsidR="00BD06BC" w:rsidRPr="00BD06BC">
        <w:rPr>
          <w:sz w:val="28"/>
          <w:szCs w:val="28"/>
          <w:lang w:val="uk-UA"/>
        </w:rPr>
        <w:t>іноземної філології – 21</w:t>
      </w:r>
      <w:r w:rsidR="00BE2BE0">
        <w:rPr>
          <w:sz w:val="28"/>
          <w:szCs w:val="28"/>
          <w:lang w:val="uk-UA"/>
        </w:rPr>
        <w:t>,</w:t>
      </w:r>
      <w:r w:rsidR="00BD06BC">
        <w:rPr>
          <w:sz w:val="28"/>
          <w:szCs w:val="28"/>
          <w:lang w:val="uk-UA"/>
        </w:rPr>
        <w:t xml:space="preserve"> </w:t>
      </w:r>
      <w:r w:rsidR="00BD06BC" w:rsidRPr="00BD06BC">
        <w:rPr>
          <w:sz w:val="28"/>
          <w:szCs w:val="28"/>
          <w:lang w:val="uk-UA"/>
        </w:rPr>
        <w:t>української філології – 17</w:t>
      </w:r>
      <w:r w:rsidR="00BD06BC">
        <w:rPr>
          <w:sz w:val="28"/>
          <w:szCs w:val="28"/>
          <w:lang w:val="uk-UA"/>
        </w:rPr>
        <w:t xml:space="preserve">; </w:t>
      </w:r>
      <w:r>
        <w:rPr>
          <w:b/>
          <w:bCs/>
          <w:sz w:val="28"/>
          <w:szCs w:val="28"/>
          <w:lang w:val="uk-UA"/>
        </w:rPr>
        <w:t xml:space="preserve">дипломами переможців конкурсу «Ліцейський Олімп» </w:t>
      </w:r>
      <w:r w:rsidR="00BE2BE0" w:rsidRPr="00BE2BE0">
        <w:rPr>
          <w:bCs/>
          <w:sz w:val="28"/>
          <w:szCs w:val="28"/>
          <w:lang w:val="uk-UA"/>
        </w:rPr>
        <w:t>нагороджено</w:t>
      </w:r>
      <w:r w:rsidR="00BD06BC">
        <w:rPr>
          <w:b/>
          <w:bCs/>
          <w:sz w:val="28"/>
          <w:szCs w:val="28"/>
          <w:lang w:val="uk-UA"/>
        </w:rPr>
        <w:t xml:space="preserve"> </w:t>
      </w:r>
      <w:r w:rsidR="00BD06BC" w:rsidRPr="00BD06BC">
        <w:rPr>
          <w:bCs/>
          <w:sz w:val="28"/>
          <w:szCs w:val="28"/>
          <w:lang w:val="uk-UA"/>
        </w:rPr>
        <w:t>17 учнів.</w:t>
      </w:r>
    </w:p>
    <w:p w:rsidR="005E34FF" w:rsidRDefault="00734144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Виховна робота в кл</w:t>
      </w:r>
      <w:r>
        <w:rPr>
          <w:sz w:val="28"/>
          <w:szCs w:val="28"/>
          <w:lang w:val="uk-UA"/>
        </w:rPr>
        <w:t>асних колективах проводилася з урахуванням індивідуальних здібностей, інтересів, потреб учнів. Відбувалися години спілкування, велася профілактична робота, здійснювався контроль за чистотою й порядком у ліцеї. Із метою посилення контролю за збереженням жит</w:t>
      </w:r>
      <w:r>
        <w:rPr>
          <w:sz w:val="28"/>
          <w:szCs w:val="28"/>
          <w:lang w:val="uk-UA"/>
        </w:rPr>
        <w:t>тя і здоров'я учасників освітнього процесу напередодні канікул проводились інструктажі про дотримання правил пожежної безпеки, техногенної безпеки та безпеки дорожнього руху під час канікул, поводження в громадських місцях із незнайомими людьми та підозріл</w:t>
      </w:r>
      <w:r>
        <w:rPr>
          <w:sz w:val="28"/>
          <w:szCs w:val="28"/>
          <w:lang w:val="uk-UA"/>
        </w:rPr>
        <w:t>ими предметами, при користуванні громадським транспортом, безпечне перебування біля річок та водоймищ і на льоду. Проведено з учнями цільові інструктажі з безпеки життєдіяльності учасників освітнього процесу щодо безпеки життєдіяльності: про дотримання пра</w:t>
      </w:r>
      <w:r>
        <w:rPr>
          <w:sz w:val="28"/>
          <w:szCs w:val="28"/>
          <w:lang w:val="uk-UA"/>
        </w:rPr>
        <w:t xml:space="preserve">вил пожежної безпеки, електробезпеки, безпеки дорожнього руху, поведінки в громадських місцях, поводження з незнайомими людьми та предметами, користування громадським транспортом, поводження на річках і водоймах, поведінки в умовах підвищення температури, </w:t>
      </w:r>
      <w:r>
        <w:rPr>
          <w:sz w:val="28"/>
          <w:szCs w:val="28"/>
          <w:lang w:val="uk-UA"/>
        </w:rPr>
        <w:t xml:space="preserve">попередження випадків перегрівання на сонці, профілактики кишкових захворювань, норм виробничої санітарії, порядку дій у випадку надзвичайних ситуацій тощо. </w:t>
      </w:r>
    </w:p>
    <w:p w:rsidR="005E34FF" w:rsidRDefault="00734144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року організовано </w:t>
      </w:r>
      <w:proofErr w:type="spellStart"/>
      <w:r>
        <w:rPr>
          <w:sz w:val="28"/>
          <w:szCs w:val="28"/>
          <w:lang w:val="uk-UA"/>
        </w:rPr>
        <w:t>загальноліцейські</w:t>
      </w:r>
      <w:proofErr w:type="spellEnd"/>
      <w:r>
        <w:rPr>
          <w:sz w:val="28"/>
          <w:szCs w:val="28"/>
          <w:lang w:val="uk-UA"/>
        </w:rPr>
        <w:t xml:space="preserve"> виховні заходи очно та дистанційно (Свято Першого дз</w:t>
      </w:r>
      <w:r>
        <w:rPr>
          <w:sz w:val="28"/>
          <w:szCs w:val="28"/>
          <w:lang w:val="uk-UA"/>
        </w:rPr>
        <w:t>воника, Покровський легкоатлетичний пробіг,  Осінній зорепад, День самоврядування, Свято Останнього дзвоника (дистанційно), вшанування</w:t>
      </w:r>
      <w:r>
        <w:rPr>
          <w:sz w:val="28"/>
          <w:szCs w:val="28"/>
          <w:lang w:val="uk-UA"/>
        </w:rPr>
        <w:t xml:space="preserve"> Дня пам'яті та примирення (дистанційно) та ін.),  спортивні змагання. Значна увага приділялась організації, проведенню т</w:t>
      </w:r>
      <w:r>
        <w:rPr>
          <w:sz w:val="28"/>
          <w:szCs w:val="28"/>
          <w:lang w:val="uk-UA"/>
        </w:rPr>
        <w:t>а участі учнів у заходах національно-патріотичного спрямування, була організована профорієнтаційна робота, що включала зустрічі з випускниками ліцею - студентами,  представниками  закладів вищої освіти.</w:t>
      </w:r>
    </w:p>
    <w:p w:rsidR="005E34FF" w:rsidRDefault="00BE2BE0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32"/>
          <w:szCs w:val="32"/>
        </w:rPr>
      </w:pPr>
      <w:r w:rsidRPr="00BE2BE0">
        <w:rPr>
          <w:sz w:val="28"/>
          <w:szCs w:val="28"/>
          <w:lang w:val="uk-UA"/>
        </w:rPr>
        <w:t>В урочистій атмосфері на святі Останнього дзвоника учням було вручено 188 дипломів та сертифікатів, відмічено Подяками закладу 11 працівників ліцею та 36 батьків учнів.</w:t>
      </w:r>
      <w:r w:rsidR="00734144">
        <w:rPr>
          <w:sz w:val="28"/>
          <w:szCs w:val="28"/>
          <w:lang w:val="uk-UA"/>
        </w:rPr>
        <w:t xml:space="preserve"> </w:t>
      </w:r>
    </w:p>
    <w:p w:rsidR="00BE2BE0" w:rsidRDefault="00734144" w:rsidP="00BE2BE0">
      <w:pPr>
        <w:spacing w:line="276" w:lineRule="auto"/>
        <w:ind w:left="-284" w:firstLine="851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734144">
        <w:rPr>
          <w:bCs/>
          <w:sz w:val="28"/>
          <w:szCs w:val="28"/>
          <w:lang w:val="uk-UA"/>
        </w:rPr>
        <w:t xml:space="preserve">Протягом </w:t>
      </w:r>
      <w:r w:rsidRPr="00734144">
        <w:rPr>
          <w:bCs/>
          <w:sz w:val="28"/>
          <w:szCs w:val="28"/>
          <w:lang w:val="uk-UA"/>
        </w:rPr>
        <w:t>рок</w:t>
      </w:r>
      <w:r w:rsidRPr="00734144">
        <w:rPr>
          <w:bCs/>
          <w:sz w:val="28"/>
          <w:szCs w:val="28"/>
          <w:lang w:val="uk-UA"/>
        </w:rPr>
        <w:t>у покращен</w:t>
      </w:r>
      <w:r w:rsidRPr="00734144">
        <w:rPr>
          <w:bCs/>
          <w:sz w:val="28"/>
          <w:szCs w:val="28"/>
          <w:lang w:val="uk-UA"/>
        </w:rPr>
        <w:t>о</w:t>
      </w:r>
      <w:r w:rsidRPr="00734144">
        <w:rPr>
          <w:bCs/>
          <w:sz w:val="28"/>
          <w:szCs w:val="28"/>
          <w:lang w:val="uk-UA"/>
        </w:rPr>
        <w:t xml:space="preserve"> матеріально-технічн</w:t>
      </w:r>
      <w:r w:rsidRPr="00734144">
        <w:rPr>
          <w:bCs/>
          <w:sz w:val="28"/>
          <w:szCs w:val="28"/>
          <w:lang w:val="uk-UA"/>
        </w:rPr>
        <w:t>у</w:t>
      </w:r>
      <w:r w:rsidRPr="00734144">
        <w:rPr>
          <w:bCs/>
          <w:sz w:val="28"/>
          <w:szCs w:val="28"/>
          <w:lang w:val="uk-UA"/>
        </w:rPr>
        <w:t xml:space="preserve"> баз</w:t>
      </w:r>
      <w:r w:rsidRPr="00734144">
        <w:rPr>
          <w:bCs/>
          <w:sz w:val="28"/>
          <w:szCs w:val="28"/>
          <w:lang w:val="uk-UA"/>
        </w:rPr>
        <w:t>у</w:t>
      </w:r>
      <w:r w:rsidRPr="00734144">
        <w:rPr>
          <w:bCs/>
          <w:sz w:val="28"/>
          <w:szCs w:val="28"/>
          <w:lang w:val="uk-UA"/>
        </w:rPr>
        <w:t xml:space="preserve"> закладу, </w:t>
      </w:r>
      <w:r w:rsidRPr="00734144">
        <w:rPr>
          <w:bCs/>
          <w:sz w:val="28"/>
          <w:szCs w:val="28"/>
          <w:lang w:val="uk-UA"/>
        </w:rPr>
        <w:t xml:space="preserve">придбано </w:t>
      </w:r>
      <w:r w:rsidRPr="00734144">
        <w:rPr>
          <w:bCs/>
          <w:sz w:val="28"/>
          <w:szCs w:val="28"/>
          <w:lang w:val="uk-UA"/>
        </w:rPr>
        <w:t xml:space="preserve">  </w:t>
      </w:r>
      <w:r w:rsidRPr="00734144">
        <w:rPr>
          <w:bCs/>
          <w:sz w:val="28"/>
          <w:szCs w:val="28"/>
          <w:lang w:val="uk-UA"/>
        </w:rPr>
        <w:t>п</w:t>
      </w:r>
      <w:r w:rsidRPr="00734144">
        <w:rPr>
          <w:rFonts w:eastAsia="Calibri"/>
          <w:bCs/>
          <w:iCs/>
          <w:sz w:val="28"/>
          <w:szCs w:val="28"/>
          <w:lang w:val="uk-UA" w:eastAsia="uk-UA"/>
        </w:rPr>
        <w:t>редмет</w:t>
      </w:r>
      <w:r w:rsidRPr="00734144">
        <w:rPr>
          <w:rFonts w:eastAsia="Calibri"/>
          <w:bCs/>
          <w:iCs/>
          <w:sz w:val="28"/>
          <w:szCs w:val="28"/>
          <w:lang w:val="uk-UA" w:eastAsia="uk-UA"/>
        </w:rPr>
        <w:t>и</w:t>
      </w:r>
      <w:r w:rsidRPr="00734144">
        <w:rPr>
          <w:rFonts w:eastAsia="Calibri"/>
          <w:bCs/>
          <w:iCs/>
          <w:sz w:val="28"/>
          <w:szCs w:val="28"/>
          <w:lang w:val="uk-UA" w:eastAsia="uk-UA"/>
        </w:rPr>
        <w:t>, матеріали, обладнання та інвентар</w:t>
      </w:r>
      <w:r w:rsidR="00BE2BE0">
        <w:rPr>
          <w:rFonts w:eastAsia="Calibri"/>
          <w:bCs/>
          <w:iCs/>
          <w:sz w:val="28"/>
          <w:szCs w:val="28"/>
          <w:lang w:val="uk-UA" w:eastAsia="uk-UA"/>
        </w:rPr>
        <w:t>.</w:t>
      </w:r>
    </w:p>
    <w:p w:rsidR="00BE2BE0" w:rsidRPr="00BE2BE0" w:rsidRDefault="00BE2BE0" w:rsidP="00BE2BE0">
      <w:pPr>
        <w:spacing w:line="276" w:lineRule="auto"/>
        <w:ind w:left="-284" w:firstLine="851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За рахунок коштів загального фонду бюджету профінансовано витрати на загальну суму 6962,4  тис. грн., в т.ч. :</w:t>
      </w:r>
    </w:p>
    <w:p w:rsidR="00BE2BE0" w:rsidRPr="00BE2BE0" w:rsidRDefault="00BE2BE0" w:rsidP="00BE2BE0">
      <w:pPr>
        <w:spacing w:line="276" w:lineRule="auto"/>
        <w:ind w:left="567" w:hanging="567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1). Предмети, матеріали, обладнання та інвентар – 82,8 тис. грн.:</w:t>
      </w:r>
    </w:p>
    <w:p w:rsidR="00BE2BE0" w:rsidRPr="00BE2BE0" w:rsidRDefault="00BE2BE0" w:rsidP="00BE2BE0">
      <w:pPr>
        <w:spacing w:line="276" w:lineRule="auto"/>
        <w:ind w:left="567" w:hanging="567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-</w:t>
      </w:r>
      <w:r w:rsidRPr="00BE2BE0">
        <w:rPr>
          <w:rFonts w:eastAsia="Calibri"/>
          <w:bCs/>
          <w:iCs/>
          <w:sz w:val="28"/>
          <w:szCs w:val="28"/>
          <w:lang w:val="uk-UA" w:eastAsia="uk-UA"/>
        </w:rPr>
        <w:tab/>
        <w:t>Канцтовари -  3,2  тис. грн.</w:t>
      </w:r>
    </w:p>
    <w:p w:rsidR="00BE2BE0" w:rsidRPr="00BE2BE0" w:rsidRDefault="00BE2BE0" w:rsidP="00BE2BE0">
      <w:pPr>
        <w:spacing w:line="276" w:lineRule="auto"/>
        <w:ind w:left="567" w:hanging="567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-</w:t>
      </w:r>
      <w:r w:rsidRPr="00BE2BE0">
        <w:rPr>
          <w:rFonts w:eastAsia="Calibri"/>
          <w:bCs/>
          <w:iCs/>
          <w:sz w:val="28"/>
          <w:szCs w:val="28"/>
          <w:lang w:val="uk-UA" w:eastAsia="uk-UA"/>
        </w:rPr>
        <w:tab/>
        <w:t>Передплата періодичних видань – 15,5 тис. грн.</w:t>
      </w:r>
    </w:p>
    <w:p w:rsidR="00BE2BE0" w:rsidRPr="00BE2BE0" w:rsidRDefault="00BE2BE0" w:rsidP="00BE2BE0">
      <w:pPr>
        <w:spacing w:line="276" w:lineRule="auto"/>
        <w:ind w:left="567" w:hanging="567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-</w:t>
      </w:r>
      <w:r w:rsidRPr="00BE2BE0">
        <w:rPr>
          <w:rFonts w:eastAsia="Calibri"/>
          <w:bCs/>
          <w:iCs/>
          <w:sz w:val="28"/>
          <w:szCs w:val="28"/>
          <w:lang w:val="uk-UA" w:eastAsia="uk-UA"/>
        </w:rPr>
        <w:tab/>
        <w:t>Світильники – 2,6 тис. грн.</w:t>
      </w:r>
    </w:p>
    <w:p w:rsidR="00BE2BE0" w:rsidRPr="00BE2BE0" w:rsidRDefault="00BE2BE0" w:rsidP="00BE2BE0">
      <w:pPr>
        <w:spacing w:line="276" w:lineRule="auto"/>
        <w:ind w:left="567" w:hanging="567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-</w:t>
      </w:r>
      <w:r w:rsidRPr="00BE2BE0">
        <w:rPr>
          <w:rFonts w:eastAsia="Calibri"/>
          <w:bCs/>
          <w:iCs/>
          <w:sz w:val="28"/>
          <w:szCs w:val="28"/>
          <w:lang w:val="uk-UA" w:eastAsia="uk-UA"/>
        </w:rPr>
        <w:tab/>
        <w:t>Жалюзі – 4,4 тис. грн.</w:t>
      </w:r>
    </w:p>
    <w:p w:rsidR="00BE2BE0" w:rsidRPr="00BE2BE0" w:rsidRDefault="00BE2BE0" w:rsidP="00BE2BE0">
      <w:pPr>
        <w:spacing w:line="276" w:lineRule="auto"/>
        <w:ind w:left="567" w:hanging="567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-</w:t>
      </w:r>
      <w:r w:rsidRPr="00BE2BE0">
        <w:rPr>
          <w:rFonts w:eastAsia="Calibri"/>
          <w:bCs/>
          <w:iCs/>
          <w:sz w:val="28"/>
          <w:szCs w:val="28"/>
          <w:lang w:val="uk-UA" w:eastAsia="uk-UA"/>
        </w:rPr>
        <w:tab/>
        <w:t xml:space="preserve">Термометри –2,7  тис. грн. </w:t>
      </w:r>
    </w:p>
    <w:p w:rsidR="00BE2BE0" w:rsidRPr="00BE2BE0" w:rsidRDefault="00BE2BE0" w:rsidP="00BE2BE0">
      <w:pPr>
        <w:spacing w:line="276" w:lineRule="auto"/>
        <w:ind w:left="567" w:hanging="567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-</w:t>
      </w:r>
      <w:r w:rsidRPr="00BE2BE0">
        <w:rPr>
          <w:rFonts w:eastAsia="Calibri"/>
          <w:bCs/>
          <w:iCs/>
          <w:sz w:val="28"/>
          <w:szCs w:val="28"/>
          <w:lang w:val="uk-UA" w:eastAsia="uk-UA"/>
        </w:rPr>
        <w:tab/>
      </w:r>
      <w:proofErr w:type="spellStart"/>
      <w:r w:rsidRPr="00BE2BE0">
        <w:rPr>
          <w:rFonts w:eastAsia="Calibri"/>
          <w:bCs/>
          <w:iCs/>
          <w:sz w:val="28"/>
          <w:szCs w:val="28"/>
          <w:lang w:val="uk-UA" w:eastAsia="uk-UA"/>
        </w:rPr>
        <w:t>Сушилки</w:t>
      </w:r>
      <w:proofErr w:type="spellEnd"/>
      <w:r w:rsidRPr="00BE2BE0">
        <w:rPr>
          <w:rFonts w:eastAsia="Calibri"/>
          <w:bCs/>
          <w:iCs/>
          <w:sz w:val="28"/>
          <w:szCs w:val="28"/>
          <w:lang w:val="uk-UA" w:eastAsia="uk-UA"/>
        </w:rPr>
        <w:t xml:space="preserve"> для рук – 8,2  тис. грн.</w:t>
      </w:r>
    </w:p>
    <w:p w:rsidR="00BE2BE0" w:rsidRPr="00BE2BE0" w:rsidRDefault="00BE2BE0" w:rsidP="00BE2BE0">
      <w:pPr>
        <w:spacing w:line="276" w:lineRule="auto"/>
        <w:ind w:left="567" w:hanging="567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-</w:t>
      </w:r>
      <w:r w:rsidRPr="00BE2BE0">
        <w:rPr>
          <w:rFonts w:eastAsia="Calibri"/>
          <w:bCs/>
          <w:iCs/>
          <w:sz w:val="28"/>
          <w:szCs w:val="28"/>
          <w:lang w:val="uk-UA" w:eastAsia="uk-UA"/>
        </w:rPr>
        <w:tab/>
        <w:t>Вішак для одягу –3,0 тис. грн.</w:t>
      </w:r>
    </w:p>
    <w:p w:rsidR="00BE2BE0" w:rsidRPr="00BE2BE0" w:rsidRDefault="00BE2BE0" w:rsidP="00BE2BE0">
      <w:pPr>
        <w:spacing w:line="276" w:lineRule="auto"/>
        <w:ind w:left="567" w:hanging="567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-</w:t>
      </w:r>
      <w:r w:rsidRPr="00BE2BE0">
        <w:rPr>
          <w:rFonts w:eastAsia="Calibri"/>
          <w:bCs/>
          <w:iCs/>
          <w:sz w:val="28"/>
          <w:szCs w:val="28"/>
          <w:lang w:val="uk-UA" w:eastAsia="uk-UA"/>
        </w:rPr>
        <w:tab/>
        <w:t xml:space="preserve">Парти -  20,9 тис. грн. </w:t>
      </w:r>
    </w:p>
    <w:p w:rsidR="00BE2BE0" w:rsidRPr="00BE2BE0" w:rsidRDefault="00BE2BE0" w:rsidP="00BE2BE0">
      <w:pPr>
        <w:spacing w:line="276" w:lineRule="auto"/>
        <w:ind w:left="567" w:hanging="567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lastRenderedPageBreak/>
        <w:t>-</w:t>
      </w:r>
      <w:r w:rsidRPr="00BE2BE0">
        <w:rPr>
          <w:rFonts w:eastAsia="Calibri"/>
          <w:bCs/>
          <w:iCs/>
          <w:sz w:val="28"/>
          <w:szCs w:val="28"/>
          <w:lang w:val="uk-UA" w:eastAsia="uk-UA"/>
        </w:rPr>
        <w:tab/>
        <w:t xml:space="preserve">Будівельні матеріали (шпалери, щітки, валики, </w:t>
      </w:r>
      <w:r w:rsidR="00734144">
        <w:rPr>
          <w:rFonts w:eastAsia="Calibri"/>
          <w:bCs/>
          <w:iCs/>
          <w:sz w:val="28"/>
          <w:szCs w:val="28"/>
          <w:lang w:val="uk-UA" w:eastAsia="uk-UA"/>
        </w:rPr>
        <w:t>рукавички</w:t>
      </w:r>
      <w:r w:rsidRPr="00BE2BE0">
        <w:rPr>
          <w:rFonts w:eastAsia="Calibri"/>
          <w:bCs/>
          <w:iCs/>
          <w:sz w:val="28"/>
          <w:szCs w:val="28"/>
          <w:lang w:val="uk-UA" w:eastAsia="uk-UA"/>
        </w:rPr>
        <w:t xml:space="preserve"> і т.п.) – 15,4 тис. грн.</w:t>
      </w:r>
    </w:p>
    <w:p w:rsidR="00BE2BE0" w:rsidRPr="00BE2BE0" w:rsidRDefault="00BE2BE0" w:rsidP="00BE2BE0">
      <w:pPr>
        <w:spacing w:line="276" w:lineRule="auto"/>
        <w:ind w:left="567" w:hanging="567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-</w:t>
      </w:r>
      <w:r w:rsidRPr="00BE2BE0">
        <w:rPr>
          <w:rFonts w:eastAsia="Calibri"/>
          <w:bCs/>
          <w:iCs/>
          <w:sz w:val="28"/>
          <w:szCs w:val="28"/>
          <w:lang w:val="uk-UA" w:eastAsia="uk-UA"/>
        </w:rPr>
        <w:tab/>
        <w:t xml:space="preserve">Фарби – 6,9 тис. грн. </w:t>
      </w:r>
    </w:p>
    <w:p w:rsidR="00BE2BE0" w:rsidRPr="00BE2BE0" w:rsidRDefault="00BE2BE0" w:rsidP="00BE2BE0">
      <w:pPr>
        <w:spacing w:line="276" w:lineRule="auto"/>
        <w:ind w:left="567" w:hanging="567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 xml:space="preserve">2). Медикаменти для кабінету медсестри – 24,6 тис. грн. в т.ч. бактерицидний </w:t>
      </w:r>
      <w:proofErr w:type="spellStart"/>
      <w:r w:rsidRPr="00BE2BE0">
        <w:rPr>
          <w:rFonts w:eastAsia="Calibri"/>
          <w:bCs/>
          <w:iCs/>
          <w:sz w:val="28"/>
          <w:szCs w:val="28"/>
          <w:lang w:val="uk-UA" w:eastAsia="uk-UA"/>
        </w:rPr>
        <w:t>опромінювач</w:t>
      </w:r>
      <w:proofErr w:type="spellEnd"/>
      <w:r w:rsidRPr="00BE2BE0">
        <w:rPr>
          <w:rFonts w:eastAsia="Calibri"/>
          <w:bCs/>
          <w:iCs/>
          <w:sz w:val="28"/>
          <w:szCs w:val="28"/>
          <w:lang w:val="uk-UA" w:eastAsia="uk-UA"/>
        </w:rPr>
        <w:t xml:space="preserve"> – 20,1 ; </w:t>
      </w:r>
    </w:p>
    <w:p w:rsidR="00BE2BE0" w:rsidRPr="00BE2BE0" w:rsidRDefault="00BE2BE0" w:rsidP="00BE2BE0">
      <w:pPr>
        <w:spacing w:line="276" w:lineRule="auto"/>
        <w:ind w:left="567" w:hanging="567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3). Послуги харчування учнів – 1423,5 тис. грн.;</w:t>
      </w:r>
    </w:p>
    <w:p w:rsidR="00BE2BE0" w:rsidRPr="00BE2BE0" w:rsidRDefault="00BE2BE0" w:rsidP="00BE2BE0">
      <w:pPr>
        <w:spacing w:line="276" w:lineRule="auto"/>
        <w:ind w:left="567" w:hanging="567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4). Інші послуги – 98,4  тис. грн. (оренда майна – 64,0 тис. грн., телефон – 2,0 тис. грн., обслуговування комп’ютерів – 24,0 тис. грн., вивіз сміття – 2,4 тис. грн., страхування майна – 2,1 тис. грн., послуги програмного забе</w:t>
      </w:r>
      <w:r w:rsidR="00734144">
        <w:rPr>
          <w:rFonts w:eastAsia="Calibri"/>
          <w:bCs/>
          <w:iCs/>
          <w:sz w:val="28"/>
          <w:szCs w:val="28"/>
          <w:lang w:val="uk-UA" w:eastAsia="uk-UA"/>
        </w:rPr>
        <w:t>з</w:t>
      </w:r>
      <w:r w:rsidRPr="00BE2BE0">
        <w:rPr>
          <w:rFonts w:eastAsia="Calibri"/>
          <w:bCs/>
          <w:iCs/>
          <w:sz w:val="28"/>
          <w:szCs w:val="28"/>
          <w:lang w:val="uk-UA" w:eastAsia="uk-UA"/>
        </w:rPr>
        <w:t>печення та придбання електронних ключів – 2,0 тис. грн.,, перезарядка вогнегасників – 0,4 тис. грн., прання, чистка штор та килимів – 1,4 тис. грн. );</w:t>
      </w:r>
    </w:p>
    <w:p w:rsidR="00BE2BE0" w:rsidRPr="00BE2BE0" w:rsidRDefault="00BE2BE0" w:rsidP="00BE2BE0">
      <w:pPr>
        <w:spacing w:line="276" w:lineRule="auto"/>
        <w:ind w:left="567" w:hanging="567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5). Відрядження – 0,8 тис. грн.;</w:t>
      </w:r>
    </w:p>
    <w:p w:rsidR="00BE2BE0" w:rsidRDefault="00BE2BE0" w:rsidP="00BE2BE0">
      <w:pPr>
        <w:spacing w:line="276" w:lineRule="auto"/>
        <w:ind w:left="567" w:hanging="567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6). Енергоносії (тепло, електроенергія, вода ) – 140,4 тис. грн.;</w:t>
      </w:r>
    </w:p>
    <w:p w:rsidR="00BE2BE0" w:rsidRPr="00BE2BE0" w:rsidRDefault="00BE2BE0" w:rsidP="00BE2BE0">
      <w:pPr>
        <w:spacing w:line="276" w:lineRule="auto"/>
        <w:ind w:left="-284" w:firstLine="284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Надходження плати за надані додаткові освітні послуги на спеціальний рахунок  - 146,3  тис. грн.</w:t>
      </w:r>
    </w:p>
    <w:p w:rsidR="00BE2BE0" w:rsidRPr="00BE2BE0" w:rsidRDefault="00BE2BE0" w:rsidP="00BE2BE0">
      <w:pPr>
        <w:spacing w:line="276" w:lineRule="auto"/>
        <w:ind w:left="-284" w:firstLine="284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Використання коштів спеціального фонду  129,5 тис. грн.., в т.ч. :</w:t>
      </w:r>
    </w:p>
    <w:p w:rsidR="00BE2BE0" w:rsidRPr="00BE2BE0" w:rsidRDefault="00BE2BE0" w:rsidP="00BE2BE0">
      <w:pPr>
        <w:spacing w:line="276" w:lineRule="auto"/>
        <w:ind w:left="-284" w:firstLine="284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-</w:t>
      </w:r>
      <w:r w:rsidRPr="00BE2BE0">
        <w:rPr>
          <w:rFonts w:eastAsia="Calibri"/>
          <w:bCs/>
          <w:iCs/>
          <w:sz w:val="28"/>
          <w:szCs w:val="28"/>
          <w:lang w:val="uk-UA" w:eastAsia="uk-UA"/>
        </w:rPr>
        <w:tab/>
        <w:t>Заробітна плата – 124,4 тис. грн.;</w:t>
      </w:r>
    </w:p>
    <w:p w:rsidR="00BE2BE0" w:rsidRPr="00BE2BE0" w:rsidRDefault="00BE2BE0" w:rsidP="00BE2BE0">
      <w:pPr>
        <w:spacing w:line="276" w:lineRule="auto"/>
        <w:ind w:left="-284" w:firstLine="284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-</w:t>
      </w:r>
      <w:r w:rsidRPr="00BE2BE0">
        <w:rPr>
          <w:rFonts w:eastAsia="Calibri"/>
          <w:bCs/>
          <w:iCs/>
          <w:sz w:val="28"/>
          <w:szCs w:val="28"/>
          <w:lang w:val="uk-UA" w:eastAsia="uk-UA"/>
        </w:rPr>
        <w:tab/>
        <w:t>Оплата послуг – 2,7 тис. грн. («Інтернет»);</w:t>
      </w:r>
    </w:p>
    <w:p w:rsidR="00BE2BE0" w:rsidRPr="00BE2BE0" w:rsidRDefault="00BE2BE0" w:rsidP="00BE2BE0">
      <w:pPr>
        <w:spacing w:line="276" w:lineRule="auto"/>
        <w:ind w:left="-284" w:firstLine="284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 xml:space="preserve">Енергоносії (тепло, електроенергія, вода ) – 2,4 тис. грн.; </w:t>
      </w:r>
    </w:p>
    <w:p w:rsidR="00BE2BE0" w:rsidRPr="00BE2BE0" w:rsidRDefault="00BE2BE0" w:rsidP="00BE2BE0">
      <w:pPr>
        <w:spacing w:line="276" w:lineRule="auto"/>
        <w:ind w:left="-284" w:firstLine="284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 xml:space="preserve">Отримано благодійної допомоги – 101,5 тис. грн., в т.ч. в натуральній формі – </w:t>
      </w:r>
      <w:proofErr w:type="spellStart"/>
      <w:r w:rsidRPr="00BE2BE0">
        <w:rPr>
          <w:rFonts w:eastAsia="Calibri"/>
          <w:bCs/>
          <w:iCs/>
          <w:sz w:val="28"/>
          <w:szCs w:val="28"/>
          <w:lang w:val="uk-UA" w:eastAsia="uk-UA"/>
        </w:rPr>
        <w:t>бланідас</w:t>
      </w:r>
      <w:proofErr w:type="spellEnd"/>
      <w:r w:rsidRPr="00BE2BE0">
        <w:rPr>
          <w:rFonts w:eastAsia="Calibri"/>
          <w:bCs/>
          <w:iCs/>
          <w:sz w:val="28"/>
          <w:szCs w:val="28"/>
          <w:lang w:val="uk-UA" w:eastAsia="uk-UA"/>
        </w:rPr>
        <w:t xml:space="preserve">  – 0,4 тис. </w:t>
      </w:r>
      <w:proofErr w:type="spellStart"/>
      <w:r w:rsidRPr="00BE2BE0">
        <w:rPr>
          <w:rFonts w:eastAsia="Calibri"/>
          <w:bCs/>
          <w:iCs/>
          <w:sz w:val="28"/>
          <w:szCs w:val="28"/>
          <w:lang w:val="uk-UA" w:eastAsia="uk-UA"/>
        </w:rPr>
        <w:t>грн</w:t>
      </w:r>
      <w:proofErr w:type="spellEnd"/>
      <w:r w:rsidRPr="00BE2BE0">
        <w:rPr>
          <w:rFonts w:eastAsia="Calibri"/>
          <w:bCs/>
          <w:iCs/>
          <w:sz w:val="28"/>
          <w:szCs w:val="28"/>
          <w:lang w:val="uk-UA" w:eastAsia="uk-UA"/>
        </w:rPr>
        <w:t xml:space="preserve">, маски медичні – 3,1 тис. грн., проектор - 14,7 тис. грн., екран проекційний – 2,5 тис. грн., графічний планшет – 2,6 тис. грн., щитки захисні – 1,8 тис. грн., тримачі дозаторів мила – 0,3 тис. грн., електрообладнання – 0,4 тис. грн., ноутбуки (4 шт.) – 64,0 тис. грн., холодильник –  2,4 тис. грн., жалюзі – 0,7 тис. грн., </w:t>
      </w:r>
      <w:proofErr w:type="spellStart"/>
      <w:r w:rsidRPr="00BE2BE0">
        <w:rPr>
          <w:rFonts w:eastAsia="Calibri"/>
          <w:bCs/>
          <w:iCs/>
          <w:sz w:val="28"/>
          <w:szCs w:val="28"/>
          <w:lang w:val="uk-UA" w:eastAsia="uk-UA"/>
        </w:rPr>
        <w:t>опромінювач</w:t>
      </w:r>
      <w:proofErr w:type="spellEnd"/>
      <w:r w:rsidRPr="00BE2BE0">
        <w:rPr>
          <w:rFonts w:eastAsia="Calibri"/>
          <w:bCs/>
          <w:iCs/>
          <w:sz w:val="28"/>
          <w:szCs w:val="28"/>
          <w:lang w:val="uk-UA" w:eastAsia="uk-UA"/>
        </w:rPr>
        <w:t xml:space="preserve"> (6 шт.) – 1,4 тис. грн.,  надання  науково-методичного «Вісника» та збірника «Стежка до Шевченка – 7,2 тис. грн.  </w:t>
      </w:r>
    </w:p>
    <w:p w:rsidR="00BE2BE0" w:rsidRPr="00BE2BE0" w:rsidRDefault="00BE2BE0" w:rsidP="00BE2BE0">
      <w:pPr>
        <w:spacing w:line="276" w:lineRule="auto"/>
        <w:ind w:left="-284" w:firstLine="284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 xml:space="preserve">Станом на 01.06.2021 р. </w:t>
      </w:r>
    </w:p>
    <w:p w:rsidR="00BE2BE0" w:rsidRPr="00BE2BE0" w:rsidRDefault="00BE2BE0" w:rsidP="00BE2BE0">
      <w:pPr>
        <w:spacing w:line="276" w:lineRule="auto"/>
        <w:ind w:left="-284" w:firstLine="284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Залишок коштів на рахунку благодійного фонду «</w:t>
      </w:r>
      <w:proofErr w:type="spellStart"/>
      <w:r w:rsidRPr="00BE2BE0">
        <w:rPr>
          <w:rFonts w:eastAsia="Calibri"/>
          <w:bCs/>
          <w:iCs/>
          <w:sz w:val="28"/>
          <w:szCs w:val="28"/>
          <w:lang w:val="uk-UA" w:eastAsia="uk-UA"/>
        </w:rPr>
        <w:t>Ніжен</w:t>
      </w:r>
      <w:proofErr w:type="spellEnd"/>
      <w:r w:rsidRPr="00BE2BE0">
        <w:rPr>
          <w:rFonts w:eastAsia="Calibri"/>
          <w:bCs/>
          <w:iCs/>
          <w:sz w:val="28"/>
          <w:szCs w:val="28"/>
          <w:lang w:val="uk-UA" w:eastAsia="uk-UA"/>
        </w:rPr>
        <w:t xml:space="preserve">» – 10985,29 грн. </w:t>
      </w:r>
    </w:p>
    <w:p w:rsidR="00BE2BE0" w:rsidRPr="00BE2BE0" w:rsidRDefault="00BE2BE0" w:rsidP="00BE2BE0">
      <w:pPr>
        <w:spacing w:line="276" w:lineRule="auto"/>
        <w:ind w:left="-284" w:firstLine="284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 xml:space="preserve">Залишок коштів на благодійному рахунку в казначействі – 44699,63 грн. </w:t>
      </w:r>
    </w:p>
    <w:p w:rsidR="00BE2BE0" w:rsidRDefault="00BE2BE0" w:rsidP="00BE2BE0">
      <w:pPr>
        <w:spacing w:line="276" w:lineRule="auto"/>
        <w:ind w:left="-284" w:firstLine="284"/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 w:rsidRPr="00BE2BE0">
        <w:rPr>
          <w:rFonts w:eastAsia="Calibri"/>
          <w:bCs/>
          <w:iCs/>
          <w:sz w:val="28"/>
          <w:szCs w:val="28"/>
          <w:lang w:val="uk-UA" w:eastAsia="uk-UA"/>
        </w:rPr>
        <w:t>Залишок коштів на спеціальному рахунку – 31135,15 грн.</w:t>
      </w:r>
    </w:p>
    <w:p w:rsidR="00BE2BE0" w:rsidRPr="00BE2BE0" w:rsidRDefault="00734144" w:rsidP="00BE2BE0">
      <w:pPr>
        <w:spacing w:line="276" w:lineRule="auto"/>
        <w:ind w:left="-284" w:firstLine="360"/>
        <w:jc w:val="both"/>
        <w:rPr>
          <w:sz w:val="28"/>
          <w:szCs w:val="28"/>
          <w:lang w:val="uk-UA"/>
        </w:rPr>
      </w:pPr>
      <w:r w:rsidRPr="00BE2BE0">
        <w:rPr>
          <w:sz w:val="28"/>
          <w:szCs w:val="28"/>
          <w:lang w:val="uk-UA"/>
        </w:rPr>
        <w:t xml:space="preserve">Результати аналізу </w:t>
      </w:r>
      <w:r w:rsidRPr="00BE2BE0">
        <w:rPr>
          <w:sz w:val="28"/>
          <w:szCs w:val="28"/>
          <w:lang w:val="uk-UA"/>
        </w:rPr>
        <w:t xml:space="preserve">роботи ліцею свідчать про сплановану, системну та потенційну роботу педагогічного колективу. </w:t>
      </w:r>
      <w:r w:rsidR="00BE2BE0" w:rsidRPr="00BE2BE0">
        <w:rPr>
          <w:sz w:val="28"/>
          <w:szCs w:val="28"/>
          <w:lang w:val="uk-UA"/>
        </w:rPr>
        <w:t xml:space="preserve">Разом із тим, слід відмітити, що деякі аспекти потребують доопрацювання. Так, потрібно приділяти увагу підготовці учнів до складання предметів, які виносяться на ЗНО, як профільних так і непрофільних, індивідуальній роботі з учнями, що мають середній рівень знань чи високий рівень тривожності. На основі </w:t>
      </w:r>
      <w:proofErr w:type="spellStart"/>
      <w:r w:rsidR="00BE2BE0" w:rsidRPr="00BE2BE0">
        <w:rPr>
          <w:sz w:val="28"/>
          <w:szCs w:val="28"/>
          <w:lang w:val="uk-UA"/>
        </w:rPr>
        <w:t>самоаналізів</w:t>
      </w:r>
      <w:proofErr w:type="spellEnd"/>
      <w:r w:rsidR="00BE2BE0" w:rsidRPr="00BE2BE0">
        <w:rPr>
          <w:sz w:val="28"/>
          <w:szCs w:val="28"/>
          <w:lang w:val="uk-UA"/>
        </w:rPr>
        <w:t xml:space="preserve"> роботи предметних кафедр слід відзначити, що необхідно:</w:t>
      </w:r>
    </w:p>
    <w:p w:rsidR="00734144" w:rsidRDefault="00BE2BE0" w:rsidP="00BE2BE0">
      <w:pPr>
        <w:spacing w:line="276" w:lineRule="auto"/>
        <w:ind w:left="-284" w:firstLine="360"/>
        <w:jc w:val="both"/>
        <w:rPr>
          <w:sz w:val="28"/>
          <w:szCs w:val="28"/>
          <w:lang w:val="uk-UA"/>
        </w:rPr>
      </w:pPr>
      <w:r w:rsidRPr="00BE2BE0">
        <w:rPr>
          <w:sz w:val="28"/>
          <w:szCs w:val="28"/>
          <w:lang w:val="uk-UA"/>
        </w:rPr>
        <w:t>- забезпечувати</w:t>
      </w:r>
      <w:r w:rsidR="00734144">
        <w:rPr>
          <w:sz w:val="28"/>
          <w:szCs w:val="28"/>
          <w:lang w:val="uk-UA"/>
        </w:rPr>
        <w:t>:</w:t>
      </w:r>
    </w:p>
    <w:p w:rsidR="00BE2BE0" w:rsidRDefault="00BE2BE0" w:rsidP="00734144">
      <w:pPr>
        <w:pStyle w:val="ab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734144">
        <w:rPr>
          <w:sz w:val="28"/>
          <w:szCs w:val="28"/>
          <w:lang w:val="uk-UA"/>
        </w:rPr>
        <w:lastRenderedPageBreak/>
        <w:t>надання організаційної та методичної підтримки педагогічни</w:t>
      </w:r>
      <w:r w:rsidR="00734144" w:rsidRPr="00734144">
        <w:rPr>
          <w:sz w:val="28"/>
          <w:szCs w:val="28"/>
          <w:lang w:val="uk-UA"/>
        </w:rPr>
        <w:t>м</w:t>
      </w:r>
      <w:r w:rsidRPr="00734144">
        <w:rPr>
          <w:sz w:val="28"/>
          <w:szCs w:val="28"/>
          <w:lang w:val="uk-UA"/>
        </w:rPr>
        <w:t xml:space="preserve"> працівник</w:t>
      </w:r>
      <w:r w:rsidR="00734144" w:rsidRPr="00734144">
        <w:rPr>
          <w:sz w:val="28"/>
          <w:szCs w:val="28"/>
          <w:lang w:val="uk-UA"/>
        </w:rPr>
        <w:t>ам</w:t>
      </w:r>
      <w:r w:rsidRPr="00734144">
        <w:rPr>
          <w:sz w:val="28"/>
          <w:szCs w:val="28"/>
          <w:lang w:val="uk-UA"/>
        </w:rPr>
        <w:t xml:space="preserve"> для оволодіння навичками роботи з електронними ресурсами;</w:t>
      </w:r>
    </w:p>
    <w:p w:rsidR="00734144" w:rsidRDefault="00734144" w:rsidP="00734144">
      <w:pPr>
        <w:pStyle w:val="ab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E2BE0">
        <w:rPr>
          <w:sz w:val="28"/>
          <w:szCs w:val="28"/>
          <w:lang w:val="uk-UA"/>
        </w:rPr>
        <w:t xml:space="preserve">вивчення </w:t>
      </w:r>
      <w:r>
        <w:rPr>
          <w:sz w:val="28"/>
          <w:szCs w:val="28"/>
          <w:lang w:val="uk-UA"/>
        </w:rPr>
        <w:t xml:space="preserve">та </w:t>
      </w:r>
      <w:r w:rsidRPr="00BE2BE0">
        <w:rPr>
          <w:sz w:val="28"/>
          <w:szCs w:val="28"/>
          <w:lang w:val="uk-UA"/>
        </w:rPr>
        <w:t>дотримання вимог Санітарного регламенту ЗЗСО у навчальний та поза навчальний час;</w:t>
      </w:r>
    </w:p>
    <w:p w:rsidR="00734144" w:rsidRDefault="00734144" w:rsidP="00734144">
      <w:pPr>
        <w:pStyle w:val="ab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E2BE0">
        <w:rPr>
          <w:sz w:val="28"/>
          <w:szCs w:val="28"/>
          <w:lang w:val="uk-UA"/>
        </w:rPr>
        <w:t>використовувати доступних засобів комунікації для учнів, які з поважних причин не можуть взяти участь у синхронному режимі взаємодії;</w:t>
      </w:r>
      <w:r w:rsidRPr="00734144">
        <w:rPr>
          <w:sz w:val="28"/>
          <w:szCs w:val="28"/>
          <w:lang w:val="uk-UA"/>
        </w:rPr>
        <w:t xml:space="preserve"> </w:t>
      </w:r>
    </w:p>
    <w:p w:rsidR="00734144" w:rsidRPr="00734144" w:rsidRDefault="00734144" w:rsidP="00734144">
      <w:pPr>
        <w:pStyle w:val="ab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E2BE0">
        <w:rPr>
          <w:sz w:val="28"/>
          <w:szCs w:val="28"/>
          <w:lang w:val="uk-UA"/>
        </w:rPr>
        <w:t>налагодження та підтримання зворотного зв’язку та конструктивної комунікації між усіма учасниками освітнього процесу;</w:t>
      </w:r>
    </w:p>
    <w:p w:rsidR="00BE2BE0" w:rsidRPr="00BE2BE0" w:rsidRDefault="00BE2BE0" w:rsidP="00BE2BE0">
      <w:pPr>
        <w:spacing w:line="276" w:lineRule="auto"/>
        <w:ind w:left="-284" w:firstLine="360"/>
        <w:jc w:val="both"/>
        <w:rPr>
          <w:sz w:val="28"/>
          <w:szCs w:val="28"/>
          <w:lang w:val="uk-UA"/>
        </w:rPr>
      </w:pPr>
      <w:r w:rsidRPr="00BE2BE0">
        <w:rPr>
          <w:sz w:val="28"/>
          <w:szCs w:val="28"/>
          <w:lang w:val="uk-UA"/>
        </w:rPr>
        <w:t>- вносити зміни до формату та методики проведення заходів;</w:t>
      </w:r>
    </w:p>
    <w:p w:rsidR="00BE2BE0" w:rsidRPr="00BE2BE0" w:rsidRDefault="00BE2BE0" w:rsidP="00BE2BE0">
      <w:pPr>
        <w:spacing w:line="276" w:lineRule="auto"/>
        <w:ind w:left="-284" w:firstLine="360"/>
        <w:jc w:val="both"/>
        <w:rPr>
          <w:sz w:val="28"/>
          <w:szCs w:val="28"/>
          <w:lang w:val="uk-UA"/>
        </w:rPr>
      </w:pPr>
      <w:r w:rsidRPr="00BE2BE0">
        <w:rPr>
          <w:sz w:val="28"/>
          <w:szCs w:val="28"/>
          <w:lang w:val="uk-UA"/>
        </w:rPr>
        <w:t>- здійснення моніторингу і контролю якості навчання.</w:t>
      </w:r>
    </w:p>
    <w:p w:rsidR="005E34FF" w:rsidRPr="00BE2BE0" w:rsidRDefault="00BE2BE0" w:rsidP="00BE2BE0">
      <w:pPr>
        <w:spacing w:line="276" w:lineRule="auto"/>
        <w:ind w:left="-284" w:firstLine="360"/>
        <w:jc w:val="both"/>
        <w:rPr>
          <w:lang w:val="uk-UA"/>
        </w:rPr>
      </w:pPr>
      <w:r w:rsidRPr="00BE2BE0">
        <w:rPr>
          <w:sz w:val="28"/>
          <w:szCs w:val="28"/>
          <w:lang w:val="uk-UA"/>
        </w:rPr>
        <w:t>Значну увагу необхідно приділити постійному підвищенню якості освіти та якості освітньої діяльності, використанню системного підходу до здійснення моніторингу на всіх етапах освітнього процесу, функціонуванню структури внутрішньої системи забезпечення якості освіти.</w:t>
      </w:r>
    </w:p>
    <w:sectPr w:rsidR="005E34FF" w:rsidRPr="00BE2BE0" w:rsidSect="00734144">
      <w:pgSz w:w="11906" w:h="16838"/>
      <w:pgMar w:top="851" w:right="566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212A"/>
    <w:multiLevelType w:val="hybridMultilevel"/>
    <w:tmpl w:val="22C2D44A"/>
    <w:lvl w:ilvl="0" w:tplc="0422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4FF"/>
    <w:rsid w:val="002E0D23"/>
    <w:rsid w:val="00403512"/>
    <w:rsid w:val="0048217F"/>
    <w:rsid w:val="005E34FF"/>
    <w:rsid w:val="00647105"/>
    <w:rsid w:val="00734144"/>
    <w:rsid w:val="00BD06BC"/>
    <w:rsid w:val="00BE2BE0"/>
    <w:rsid w:val="00D86B6B"/>
    <w:rsid w:val="00F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0"/>
    <w:qFormat/>
    <w:pPr>
      <w:outlineLvl w:val="1"/>
    </w:pPr>
  </w:style>
  <w:style w:type="paragraph" w:styleId="4">
    <w:name w:val="heading 4"/>
    <w:basedOn w:val="a"/>
    <w:qFormat/>
    <w:pPr>
      <w:keepNext/>
      <w:jc w:val="center"/>
      <w:outlineLvl w:val="3"/>
    </w:pPr>
    <w:rPr>
      <w:b/>
      <w:sz w:val="28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qFormat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ий текст Знак"/>
    <w:basedOn w:val="a1"/>
    <w:qFormat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styleId="a5">
    <w:name w:val="Strong"/>
    <w:basedOn w:val="a1"/>
    <w:qFormat/>
    <w:rPr>
      <w:b/>
      <w:bCs/>
    </w:rPr>
  </w:style>
  <w:style w:type="character" w:customStyle="1" w:styleId="apple-converted-space">
    <w:name w:val="apple-converted-space"/>
    <w:basedOn w:val="a1"/>
    <w:qFormat/>
  </w:style>
  <w:style w:type="character" w:customStyle="1" w:styleId="a6">
    <w:name w:val="Основной текст_"/>
    <w:basedOn w:val="a1"/>
    <w:qFormat/>
    <w:rPr>
      <w:rFonts w:ascii="Times New Roman" w:eastAsia="Times New Roman" w:hAnsi="Times New Roman" w:cs="Times New Roman"/>
      <w:sz w:val="21"/>
      <w:szCs w:val="21"/>
      <w:highlight w:val="white"/>
    </w:rPr>
  </w:style>
  <w:style w:type="character" w:customStyle="1" w:styleId="13pt">
    <w:name w:val="Основной текст + 13 pt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HTML">
    <w:name w:val="Стандартний HTML Знак"/>
    <w:basedOn w:val="a1"/>
    <w:qFormat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Times New Roman"/>
      <w:sz w:val="28"/>
      <w:szCs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Times New Roman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Times New Roman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Times New Roman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Times New Roman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Times New Roman"/>
      <w:sz w:val="2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Times New Roman"/>
      <w:sz w:val="28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Times New Roman"/>
      <w:sz w:val="28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Times New Roman"/>
      <w:sz w:val="28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WW8Num7z0">
    <w:name w:val="WW8Num7z0"/>
    <w:qFormat/>
    <w:rPr>
      <w:rFonts w:ascii="Calibri" w:hAnsi="Calibri" w:cs="Calibri"/>
    </w:rPr>
  </w:style>
  <w:style w:type="character" w:customStyle="1" w:styleId="ListLabel125">
    <w:name w:val="ListLabel 125"/>
    <w:qFormat/>
    <w:rPr>
      <w:rFonts w:cs="Times New Roman"/>
      <w:sz w:val="28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Times New Roman"/>
      <w:sz w:val="28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Calibri"/>
      <w:sz w:val="28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Pr>
      <w:sz w:val="28"/>
      <w:szCs w:val="20"/>
      <w:lang w:val="uk-UA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Arial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rmal (Web)"/>
    <w:basedOn w:val="a"/>
    <w:qFormat/>
    <w:pPr>
      <w:spacing w:before="280" w:after="280"/>
    </w:pPr>
  </w:style>
  <w:style w:type="paragraph" w:customStyle="1" w:styleId="22">
    <w:name w:val="Основной текст2"/>
    <w:basedOn w:val="a"/>
    <w:qFormat/>
    <w:pPr>
      <w:widowControl w:val="0"/>
      <w:shd w:val="clear" w:color="auto" w:fill="FFFFFF"/>
      <w:spacing w:line="250" w:lineRule="exact"/>
      <w:jc w:val="both"/>
    </w:pPr>
    <w:rPr>
      <w:sz w:val="21"/>
      <w:szCs w:val="21"/>
      <w:lang w:eastAsia="en-US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rvps14">
    <w:name w:val="rvps14"/>
    <w:basedOn w:val="a"/>
    <w:qFormat/>
    <w:pPr>
      <w:spacing w:before="280" w:after="280"/>
    </w:p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customStyle="1" w:styleId="af">
    <w:name w:val="Текст в заданном формате"/>
    <w:basedOn w:val="a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2447</TotalTime>
  <Pages>7</Pages>
  <Words>10920</Words>
  <Characters>6225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Сліпак</cp:lastModifiedBy>
  <cp:revision>81</cp:revision>
  <cp:lastPrinted>2021-06-10T09:04:00Z</cp:lastPrinted>
  <dcterms:created xsi:type="dcterms:W3CDTF">2011-02-08T15:06:00Z</dcterms:created>
  <dcterms:modified xsi:type="dcterms:W3CDTF">2022-02-01T09:46:00Z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