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A" w:rsidRDefault="00BD1FBA" w:rsidP="00BD1F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</w:t>
      </w:r>
      <w:r w:rsidR="00516D4C">
        <w:rPr>
          <w:sz w:val="28"/>
          <w:szCs w:val="28"/>
          <w:lang w:val="uk-UA"/>
        </w:rPr>
        <w:t xml:space="preserve">наказу по ліцею </w:t>
      </w:r>
    </w:p>
    <w:p w:rsidR="00516D4C" w:rsidRDefault="00516D4C" w:rsidP="00BD1F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C7776">
        <w:rPr>
          <w:sz w:val="28"/>
          <w:szCs w:val="28"/>
          <w:lang w:val="uk-UA"/>
        </w:rPr>
        <w:t>05.-4.2016 №______</w:t>
      </w:r>
    </w:p>
    <w:p w:rsidR="00BD1FBA" w:rsidRDefault="00BD1FBA" w:rsidP="0029096A">
      <w:pPr>
        <w:jc w:val="center"/>
        <w:rPr>
          <w:b/>
          <w:sz w:val="28"/>
          <w:szCs w:val="28"/>
          <w:lang w:val="uk-UA"/>
        </w:rPr>
      </w:pP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Довідка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 про стан викладання та рівень навчальних досягнень учнів </w:t>
      </w:r>
    </w:p>
    <w:p w:rsidR="00704257" w:rsidRPr="002977E9" w:rsidRDefault="00517A1C" w:rsidP="002909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704257">
        <w:rPr>
          <w:b/>
          <w:sz w:val="28"/>
          <w:szCs w:val="28"/>
          <w:lang w:val="uk-UA"/>
        </w:rPr>
        <w:t>з історії України</w:t>
      </w:r>
      <w:r w:rsidR="00704257" w:rsidRPr="002977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І та ІІ курсах</w:t>
      </w:r>
      <w:r w:rsidR="00704257" w:rsidRPr="002977E9">
        <w:rPr>
          <w:b/>
          <w:sz w:val="28"/>
          <w:szCs w:val="28"/>
          <w:lang w:val="uk-UA"/>
        </w:rPr>
        <w:t xml:space="preserve">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Ніжинського обласного педагогічного ліцею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Чернігівської обласної ради</w:t>
      </w:r>
    </w:p>
    <w:p w:rsidR="00704257" w:rsidRPr="002977E9" w:rsidRDefault="00704257" w:rsidP="0029096A">
      <w:pPr>
        <w:rPr>
          <w:sz w:val="28"/>
          <w:szCs w:val="28"/>
          <w:lang w:val="uk-UA"/>
        </w:rPr>
      </w:pPr>
    </w:p>
    <w:p w:rsidR="00704257" w:rsidRDefault="00704257" w:rsidP="0029096A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У </w:t>
      </w:r>
      <w:r w:rsidRPr="00EA4595">
        <w:rPr>
          <w:sz w:val="28"/>
          <w:szCs w:val="28"/>
          <w:lang w:val="uk-UA"/>
        </w:rPr>
        <w:t xml:space="preserve">період із </w:t>
      </w:r>
      <w:r w:rsidR="00EA4595" w:rsidRPr="00EA4595">
        <w:rPr>
          <w:sz w:val="28"/>
          <w:szCs w:val="28"/>
          <w:lang w:val="uk-UA"/>
        </w:rPr>
        <w:t>0</w:t>
      </w:r>
      <w:r w:rsidR="00327873">
        <w:rPr>
          <w:sz w:val="28"/>
          <w:szCs w:val="28"/>
          <w:lang w:val="uk-UA"/>
        </w:rPr>
        <w:t>1</w:t>
      </w:r>
      <w:r w:rsidR="00EA4595" w:rsidRPr="00EA4595">
        <w:rPr>
          <w:sz w:val="28"/>
          <w:szCs w:val="28"/>
          <w:lang w:val="uk-UA"/>
        </w:rPr>
        <w:t>.02.</w:t>
      </w:r>
      <w:r w:rsidRPr="00EA4595">
        <w:rPr>
          <w:sz w:val="28"/>
          <w:szCs w:val="28"/>
          <w:lang w:val="uk-UA"/>
        </w:rPr>
        <w:t xml:space="preserve">2016 р. по </w:t>
      </w:r>
      <w:r w:rsidR="00EA4595" w:rsidRPr="00EA4595">
        <w:rPr>
          <w:sz w:val="28"/>
          <w:szCs w:val="28"/>
          <w:lang w:val="uk-UA"/>
        </w:rPr>
        <w:t>18.03.</w:t>
      </w:r>
      <w:r w:rsidRPr="00EA4595">
        <w:rPr>
          <w:sz w:val="28"/>
          <w:szCs w:val="28"/>
          <w:lang w:val="uk-UA"/>
        </w:rPr>
        <w:t>2016 р. комісією у складі: голова комісії – директор ліцею Т.М.Шевчук; заступник голови</w:t>
      </w:r>
      <w:r w:rsidRPr="002977E9">
        <w:rPr>
          <w:sz w:val="28"/>
          <w:szCs w:val="28"/>
          <w:lang w:val="uk-UA"/>
        </w:rPr>
        <w:t xml:space="preserve"> комісії – заступник директора з НВР С.М.Сліпак; заступник голови комісії – заступник директора з ВР Т.М.</w:t>
      </w:r>
      <w:proofErr w:type="spellStart"/>
      <w:r w:rsidR="008D6783">
        <w:rPr>
          <w:sz w:val="28"/>
          <w:szCs w:val="28"/>
          <w:lang w:val="uk-UA"/>
        </w:rPr>
        <w:t>Вантух</w:t>
      </w:r>
      <w:proofErr w:type="spellEnd"/>
      <w:r w:rsidRPr="002977E9">
        <w:rPr>
          <w:sz w:val="28"/>
          <w:szCs w:val="28"/>
          <w:lang w:val="uk-UA"/>
        </w:rPr>
        <w:t>; член комісії – Т. І. </w:t>
      </w:r>
      <w:proofErr w:type="spellStart"/>
      <w:r w:rsidRPr="002977E9">
        <w:rPr>
          <w:sz w:val="28"/>
          <w:szCs w:val="28"/>
          <w:lang w:val="uk-UA"/>
        </w:rPr>
        <w:t>Бутурлим</w:t>
      </w:r>
      <w:proofErr w:type="spellEnd"/>
      <w:r w:rsidRPr="002977E9">
        <w:rPr>
          <w:sz w:val="28"/>
          <w:szCs w:val="28"/>
          <w:lang w:val="uk-UA"/>
        </w:rPr>
        <w:t xml:space="preserve">, голова кафедри вчителів суспільно-гуманітарних дисциплін, вивчався стан викладання та рівень навчальних досягнень учнів </w:t>
      </w:r>
      <w:r>
        <w:rPr>
          <w:sz w:val="28"/>
          <w:szCs w:val="28"/>
          <w:lang w:val="uk-UA"/>
        </w:rPr>
        <w:t>з історії України</w:t>
      </w:r>
      <w:r w:rsidRPr="002977E9">
        <w:rPr>
          <w:sz w:val="28"/>
          <w:szCs w:val="28"/>
          <w:lang w:val="uk-UA"/>
        </w:rPr>
        <w:t>.</w:t>
      </w:r>
    </w:p>
    <w:p w:rsidR="0029096A" w:rsidRDefault="0029096A" w:rsidP="0029096A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Аналіз питання здійснювався на основі матеріалів вивчення стану навчально-матеріальної бази викладання предмета, вчительської та учнівської документації, співбесід із вчителями та учнями, відвідування </w:t>
      </w:r>
      <w:r w:rsidR="005F35B3">
        <w:rPr>
          <w:sz w:val="28"/>
          <w:szCs w:val="28"/>
          <w:lang w:val="uk-UA"/>
        </w:rPr>
        <w:t>16</w:t>
      </w:r>
      <w:r w:rsidRPr="002977E9">
        <w:rPr>
          <w:sz w:val="28"/>
          <w:szCs w:val="28"/>
          <w:lang w:val="uk-UA"/>
        </w:rPr>
        <w:t xml:space="preserve"> уроків, вивчення рівня навчальних досягнень учнів.</w:t>
      </w:r>
    </w:p>
    <w:p w:rsidR="003E5FBA" w:rsidRPr="002977E9" w:rsidRDefault="00514FDD" w:rsidP="003E5F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27873">
        <w:rPr>
          <w:sz w:val="28"/>
          <w:szCs w:val="28"/>
          <w:lang w:val="uk-UA"/>
        </w:rPr>
        <w:t>читель</w:t>
      </w:r>
      <w:r>
        <w:rPr>
          <w:sz w:val="28"/>
          <w:szCs w:val="28"/>
          <w:lang w:val="uk-UA"/>
        </w:rPr>
        <w:t xml:space="preserve"> історі</w:t>
      </w:r>
      <w:r w:rsidR="005344C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України</w:t>
      </w:r>
      <w:r w:rsidRPr="002977E9">
        <w:rPr>
          <w:sz w:val="28"/>
          <w:lang w:val="uk-UA"/>
        </w:rPr>
        <w:t xml:space="preserve"> </w:t>
      </w:r>
      <w:proofErr w:type="spellStart"/>
      <w:r w:rsidR="0029096A" w:rsidRPr="00146938">
        <w:rPr>
          <w:sz w:val="28"/>
          <w:szCs w:val="28"/>
          <w:lang w:val="uk-UA"/>
        </w:rPr>
        <w:t>Рябцева</w:t>
      </w:r>
      <w:proofErr w:type="spellEnd"/>
      <w:r w:rsidR="0029096A" w:rsidRPr="00146938">
        <w:rPr>
          <w:sz w:val="28"/>
          <w:szCs w:val="28"/>
          <w:lang w:val="uk-UA"/>
        </w:rPr>
        <w:t xml:space="preserve"> </w:t>
      </w:r>
      <w:r w:rsidR="0029096A">
        <w:rPr>
          <w:sz w:val="28"/>
          <w:szCs w:val="28"/>
          <w:lang w:val="uk-UA"/>
        </w:rPr>
        <w:t>Олена Миколаївна</w:t>
      </w:r>
      <w:r>
        <w:rPr>
          <w:sz w:val="28"/>
          <w:szCs w:val="28"/>
          <w:lang w:val="uk-UA"/>
        </w:rPr>
        <w:t>,</w:t>
      </w:r>
      <w:r w:rsidR="0029096A">
        <w:rPr>
          <w:sz w:val="28"/>
          <w:szCs w:val="28"/>
          <w:lang w:val="uk-UA"/>
        </w:rPr>
        <w:t xml:space="preserve"> </w:t>
      </w:r>
      <w:r w:rsidRPr="00514FDD">
        <w:rPr>
          <w:sz w:val="28"/>
          <w:szCs w:val="28"/>
          <w:lang w:val="uk-UA"/>
        </w:rPr>
        <w:t xml:space="preserve">має повну вищу освіту, закінчила </w:t>
      </w:r>
      <w:r>
        <w:rPr>
          <w:sz w:val="28"/>
          <w:szCs w:val="28"/>
          <w:lang w:val="uk-UA"/>
        </w:rPr>
        <w:t xml:space="preserve">Ніжинський </w:t>
      </w:r>
      <w:r w:rsidRPr="00514FDD">
        <w:rPr>
          <w:sz w:val="28"/>
          <w:szCs w:val="28"/>
          <w:lang w:val="uk-UA"/>
        </w:rPr>
        <w:t xml:space="preserve">державний </w:t>
      </w:r>
      <w:r w:rsidR="005F35B3">
        <w:rPr>
          <w:sz w:val="28"/>
          <w:szCs w:val="28"/>
          <w:lang w:val="uk-UA"/>
        </w:rPr>
        <w:t xml:space="preserve">педагогічний </w:t>
      </w:r>
      <w:r w:rsidRPr="00514FDD">
        <w:rPr>
          <w:sz w:val="28"/>
          <w:szCs w:val="28"/>
          <w:lang w:val="uk-UA"/>
        </w:rPr>
        <w:t xml:space="preserve">університет </w:t>
      </w:r>
      <w:r>
        <w:rPr>
          <w:sz w:val="28"/>
          <w:szCs w:val="28"/>
          <w:lang w:val="uk-UA"/>
        </w:rPr>
        <w:t xml:space="preserve">імені Миколи Гоголя </w:t>
      </w:r>
      <w:r w:rsidRPr="005F35B3">
        <w:rPr>
          <w:sz w:val="28"/>
          <w:szCs w:val="28"/>
          <w:lang w:val="uk-UA"/>
        </w:rPr>
        <w:t>у 20</w:t>
      </w:r>
      <w:r w:rsidR="005F35B3" w:rsidRPr="005F35B3">
        <w:rPr>
          <w:sz w:val="28"/>
          <w:szCs w:val="28"/>
          <w:lang w:val="uk-UA"/>
        </w:rPr>
        <w:t>03</w:t>
      </w:r>
      <w:r w:rsidRPr="005F35B3">
        <w:rPr>
          <w:sz w:val="28"/>
          <w:szCs w:val="28"/>
          <w:lang w:val="uk-UA"/>
        </w:rPr>
        <w:t xml:space="preserve"> році за спеціальністю «</w:t>
      </w:r>
      <w:r w:rsidR="005344C1">
        <w:rPr>
          <w:sz w:val="28"/>
          <w:szCs w:val="28"/>
          <w:lang w:val="uk-UA"/>
        </w:rPr>
        <w:t>П</w:t>
      </w:r>
      <w:r w:rsidRPr="005F35B3">
        <w:rPr>
          <w:sz w:val="28"/>
          <w:szCs w:val="28"/>
          <w:lang w:val="uk-UA"/>
        </w:rPr>
        <w:t>едагогіка і методика середньої освіти. Історія»</w:t>
      </w:r>
      <w:r w:rsidR="005344C1">
        <w:rPr>
          <w:sz w:val="28"/>
          <w:szCs w:val="28"/>
          <w:lang w:val="uk-UA"/>
        </w:rPr>
        <w:t>,</w:t>
      </w:r>
      <w:r w:rsidRPr="005F35B3">
        <w:rPr>
          <w:sz w:val="28"/>
          <w:szCs w:val="28"/>
          <w:lang w:val="uk-UA"/>
        </w:rPr>
        <w:t xml:space="preserve"> має кваліфікацію вчителя історії, кваліфікаційну категорію «спеціаліст</w:t>
      </w:r>
      <w:r w:rsidR="00BE3A3C" w:rsidRPr="005F35B3">
        <w:rPr>
          <w:sz w:val="28"/>
          <w:szCs w:val="28"/>
          <w:lang w:val="uk-UA"/>
        </w:rPr>
        <w:t xml:space="preserve"> І категорії</w:t>
      </w:r>
      <w:r w:rsidRPr="005F35B3">
        <w:rPr>
          <w:sz w:val="28"/>
          <w:szCs w:val="28"/>
          <w:lang w:val="uk-UA"/>
        </w:rPr>
        <w:t xml:space="preserve">», </w:t>
      </w:r>
      <w:r w:rsidR="005344C1" w:rsidRPr="005F35B3">
        <w:rPr>
          <w:sz w:val="28"/>
          <w:szCs w:val="28"/>
          <w:lang w:val="uk-UA"/>
        </w:rPr>
        <w:t>12</w:t>
      </w:r>
      <w:r w:rsidR="005344C1">
        <w:rPr>
          <w:sz w:val="28"/>
          <w:szCs w:val="28"/>
          <w:lang w:val="uk-UA"/>
        </w:rPr>
        <w:t xml:space="preserve"> річний </w:t>
      </w:r>
      <w:r w:rsidRPr="005F35B3">
        <w:rPr>
          <w:sz w:val="28"/>
          <w:szCs w:val="28"/>
          <w:lang w:val="uk-UA"/>
        </w:rPr>
        <w:t xml:space="preserve">стаж </w:t>
      </w:r>
      <w:r w:rsidR="005344C1" w:rsidRPr="005F35B3">
        <w:rPr>
          <w:sz w:val="28"/>
          <w:szCs w:val="28"/>
          <w:lang w:val="uk-UA"/>
        </w:rPr>
        <w:t xml:space="preserve"> </w:t>
      </w:r>
      <w:r w:rsidRPr="005F35B3">
        <w:rPr>
          <w:sz w:val="28"/>
          <w:szCs w:val="28"/>
          <w:lang w:val="uk-UA"/>
        </w:rPr>
        <w:t>роботи</w:t>
      </w:r>
      <w:r w:rsidR="0029096A" w:rsidRPr="005F35B3">
        <w:rPr>
          <w:sz w:val="28"/>
          <w:szCs w:val="28"/>
          <w:lang w:val="uk-UA"/>
        </w:rPr>
        <w:t>.</w:t>
      </w:r>
      <w:r w:rsidR="0029096A" w:rsidRPr="00D13767">
        <w:rPr>
          <w:sz w:val="28"/>
          <w:szCs w:val="28"/>
          <w:lang w:val="uk-UA"/>
        </w:rPr>
        <w:t xml:space="preserve"> </w:t>
      </w:r>
    </w:p>
    <w:p w:rsidR="0026580C" w:rsidRDefault="007A1142" w:rsidP="0026580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межах роботи над  науково-методичною темою </w:t>
      </w:r>
      <w:r w:rsidRPr="001F36EE">
        <w:rPr>
          <w:sz w:val="28"/>
          <w:szCs w:val="28"/>
          <w:lang w:val="uk-UA"/>
        </w:rPr>
        <w:t>«Бінарний урок як один із інноваційних методів та інтерактивних форм навчання»</w:t>
      </w:r>
      <w:r w:rsidR="001F3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Олена Миколаївна </w:t>
      </w:r>
      <w:r w:rsidR="001F36EE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ла</w:t>
      </w:r>
      <w:r w:rsidR="001F36EE">
        <w:rPr>
          <w:sz w:val="28"/>
          <w:szCs w:val="28"/>
          <w:lang w:val="uk-UA"/>
        </w:rPr>
        <w:t xml:space="preserve"> 3 </w:t>
      </w:r>
      <w:r w:rsidR="001F36EE" w:rsidRPr="00146938">
        <w:rPr>
          <w:sz w:val="28"/>
          <w:szCs w:val="28"/>
          <w:lang w:val="uk-UA"/>
        </w:rPr>
        <w:t>бінарн</w:t>
      </w:r>
      <w:r w:rsidR="001F36EE">
        <w:rPr>
          <w:sz w:val="28"/>
          <w:szCs w:val="28"/>
          <w:lang w:val="uk-UA"/>
        </w:rPr>
        <w:t>і</w:t>
      </w:r>
      <w:r w:rsidR="001F36EE" w:rsidRPr="00146938">
        <w:rPr>
          <w:sz w:val="28"/>
          <w:szCs w:val="28"/>
          <w:lang w:val="uk-UA"/>
        </w:rPr>
        <w:t xml:space="preserve"> </w:t>
      </w:r>
      <w:r w:rsidR="00CC44E7">
        <w:rPr>
          <w:sz w:val="28"/>
          <w:szCs w:val="28"/>
          <w:lang w:val="uk-UA"/>
        </w:rPr>
        <w:t>заняття</w:t>
      </w:r>
      <w:r w:rsidR="001F36EE">
        <w:rPr>
          <w:sz w:val="28"/>
          <w:szCs w:val="28"/>
          <w:lang w:val="uk-UA"/>
        </w:rPr>
        <w:t>:</w:t>
      </w:r>
      <w:r w:rsidR="001F36EE" w:rsidRPr="00C54B5A">
        <w:rPr>
          <w:bCs/>
          <w:sz w:val="28"/>
          <w:szCs w:val="28"/>
          <w:lang w:val="uk-UA"/>
        </w:rPr>
        <w:t xml:space="preserve"> «Стилістична диференціація лексики в контексті історичних подій 20</w:t>
      </w:r>
      <w:r w:rsidR="001F36EE">
        <w:rPr>
          <w:bCs/>
          <w:sz w:val="28"/>
          <w:szCs w:val="28"/>
          <w:lang w:val="uk-UA"/>
        </w:rPr>
        <w:t>-х років ХХ ст.» (</w:t>
      </w:r>
      <w:r w:rsidR="001F36EE">
        <w:rPr>
          <w:sz w:val="28"/>
          <w:szCs w:val="28"/>
          <w:lang w:val="uk-UA"/>
        </w:rPr>
        <w:t xml:space="preserve">історія та українська мова); </w:t>
      </w:r>
      <w:r w:rsidR="005344C1">
        <w:rPr>
          <w:sz w:val="28"/>
          <w:szCs w:val="28"/>
          <w:lang w:val="uk-UA"/>
        </w:rPr>
        <w:t xml:space="preserve"> </w:t>
      </w:r>
      <w:r w:rsidR="001F36EE" w:rsidRPr="00C54B5A">
        <w:rPr>
          <w:bCs/>
          <w:sz w:val="28"/>
          <w:szCs w:val="28"/>
          <w:lang w:val="uk-UA"/>
        </w:rPr>
        <w:t>«І тільки пам’ять не вмирає…»</w:t>
      </w:r>
      <w:r w:rsidR="005344C1">
        <w:rPr>
          <w:bCs/>
          <w:sz w:val="28"/>
          <w:szCs w:val="28"/>
          <w:lang w:val="uk-UA"/>
        </w:rPr>
        <w:t>.</w:t>
      </w:r>
      <w:r w:rsidR="001F36EE" w:rsidRPr="00C54B5A">
        <w:rPr>
          <w:bCs/>
          <w:sz w:val="28"/>
          <w:szCs w:val="28"/>
          <w:lang w:val="uk-UA"/>
        </w:rPr>
        <w:t xml:space="preserve"> Проблема нівелювання людського життя у творчості поетів-фронтовиків»</w:t>
      </w:r>
      <w:r w:rsidR="001F36EE">
        <w:rPr>
          <w:bCs/>
          <w:sz w:val="28"/>
          <w:szCs w:val="28"/>
          <w:lang w:val="uk-UA"/>
        </w:rPr>
        <w:t>,</w:t>
      </w:r>
      <w:r w:rsidR="001F36EE" w:rsidRPr="00C54B5A">
        <w:rPr>
          <w:bCs/>
          <w:sz w:val="28"/>
          <w:szCs w:val="28"/>
          <w:lang w:val="uk-UA"/>
        </w:rPr>
        <w:t xml:space="preserve"> «Жити, щоб пам'ятати…». Трагедія Голокосту. «Фуга смерті» П. </w:t>
      </w:r>
      <w:proofErr w:type="spellStart"/>
      <w:r w:rsidR="001F36EE" w:rsidRPr="00C54B5A">
        <w:rPr>
          <w:bCs/>
          <w:sz w:val="28"/>
          <w:szCs w:val="28"/>
          <w:lang w:val="uk-UA"/>
        </w:rPr>
        <w:t>Целана</w:t>
      </w:r>
      <w:proofErr w:type="spellEnd"/>
      <w:r w:rsidR="001F36EE" w:rsidRPr="00C54B5A">
        <w:rPr>
          <w:bCs/>
          <w:sz w:val="28"/>
          <w:szCs w:val="28"/>
          <w:lang w:val="uk-UA"/>
        </w:rPr>
        <w:t>»</w:t>
      </w:r>
      <w:r w:rsidR="001F36EE">
        <w:rPr>
          <w:bCs/>
          <w:sz w:val="28"/>
          <w:szCs w:val="28"/>
          <w:lang w:val="uk-UA"/>
        </w:rPr>
        <w:t xml:space="preserve"> (</w:t>
      </w:r>
      <w:r w:rsidR="001F36EE">
        <w:rPr>
          <w:sz w:val="28"/>
          <w:szCs w:val="28"/>
          <w:lang w:val="uk-UA"/>
        </w:rPr>
        <w:t>історія та зарубіжна література).</w:t>
      </w:r>
      <w:r w:rsidR="0026580C">
        <w:rPr>
          <w:sz w:val="28"/>
          <w:szCs w:val="28"/>
          <w:lang w:val="uk-UA"/>
        </w:rPr>
        <w:t xml:space="preserve"> У 2015-2016 рр. </w:t>
      </w:r>
      <w:r>
        <w:rPr>
          <w:sz w:val="28"/>
          <w:szCs w:val="28"/>
          <w:lang w:val="uk-UA"/>
        </w:rPr>
        <w:t xml:space="preserve">вчитель </w:t>
      </w:r>
      <w:r w:rsidR="0026580C">
        <w:rPr>
          <w:sz w:val="28"/>
          <w:szCs w:val="28"/>
          <w:lang w:val="uk-UA"/>
        </w:rPr>
        <w:t xml:space="preserve">провела </w:t>
      </w:r>
      <w:r w:rsidR="0026580C" w:rsidRPr="0026580C">
        <w:rPr>
          <w:sz w:val="28"/>
          <w:szCs w:val="28"/>
          <w:lang w:val="uk-UA"/>
        </w:rPr>
        <w:t>2</w:t>
      </w:r>
      <w:r w:rsidR="0026580C">
        <w:rPr>
          <w:sz w:val="28"/>
          <w:szCs w:val="28"/>
          <w:lang w:val="uk-UA"/>
        </w:rPr>
        <w:t xml:space="preserve"> відкриті заняття: «США в 20-30-их рр. </w:t>
      </w:r>
      <w:r w:rsidR="005344C1">
        <w:rPr>
          <w:sz w:val="28"/>
          <w:szCs w:val="28"/>
          <w:lang w:val="uk-UA"/>
        </w:rPr>
        <w:t xml:space="preserve">      </w:t>
      </w:r>
      <w:r w:rsidR="0026580C">
        <w:rPr>
          <w:sz w:val="28"/>
          <w:szCs w:val="28"/>
          <w:lang w:val="uk-UA"/>
        </w:rPr>
        <w:t>ХХ ст.» (на базі Ніжинської ЗОШ № 3</w:t>
      </w:r>
      <w:r>
        <w:rPr>
          <w:sz w:val="28"/>
          <w:szCs w:val="28"/>
          <w:lang w:val="uk-UA"/>
        </w:rPr>
        <w:t>, грудень</w:t>
      </w:r>
      <w:r w:rsidR="0026580C">
        <w:rPr>
          <w:sz w:val="28"/>
          <w:szCs w:val="28"/>
          <w:lang w:val="uk-UA"/>
        </w:rPr>
        <w:t>), «СРСР та Україна в добу загострення радянської системи» (на базі ліцею</w:t>
      </w:r>
      <w:r>
        <w:rPr>
          <w:sz w:val="28"/>
          <w:szCs w:val="28"/>
          <w:lang w:val="uk-UA"/>
        </w:rPr>
        <w:t>, березень</w:t>
      </w:r>
      <w:r w:rsidR="0026580C">
        <w:rPr>
          <w:sz w:val="28"/>
          <w:szCs w:val="28"/>
          <w:lang w:val="uk-UA"/>
        </w:rPr>
        <w:t>).</w:t>
      </w:r>
    </w:p>
    <w:p w:rsidR="001F36EE" w:rsidRDefault="007A1142" w:rsidP="00ED68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977E9">
        <w:rPr>
          <w:sz w:val="28"/>
          <w:szCs w:val="28"/>
          <w:lang w:val="uk-UA"/>
        </w:rPr>
        <w:t xml:space="preserve">читель поширює свій педагогічний досвід через публікації </w:t>
      </w:r>
      <w:r w:rsidR="00ED681B">
        <w:rPr>
          <w:sz w:val="28"/>
          <w:szCs w:val="28"/>
          <w:lang w:val="uk-UA"/>
        </w:rPr>
        <w:t>(</w:t>
      </w:r>
      <w:r w:rsidR="00ED681B" w:rsidRPr="006506D0">
        <w:rPr>
          <w:sz w:val="28"/>
          <w:szCs w:val="28"/>
          <w:lang w:val="uk-UA"/>
        </w:rPr>
        <w:t>«І тільки пам’ять не вмирає…». Проблеми ніве</w:t>
      </w:r>
      <w:r w:rsidR="00ED681B">
        <w:rPr>
          <w:sz w:val="28"/>
          <w:szCs w:val="28"/>
          <w:lang w:val="uk-UA"/>
        </w:rPr>
        <w:t>лю</w:t>
      </w:r>
      <w:r w:rsidR="00ED681B" w:rsidRPr="006506D0">
        <w:rPr>
          <w:sz w:val="28"/>
          <w:szCs w:val="28"/>
          <w:lang w:val="uk-UA"/>
        </w:rPr>
        <w:t>в</w:t>
      </w:r>
      <w:r w:rsidR="00ED681B">
        <w:rPr>
          <w:sz w:val="28"/>
          <w:szCs w:val="28"/>
          <w:lang w:val="uk-UA"/>
        </w:rPr>
        <w:t>а</w:t>
      </w:r>
      <w:r w:rsidR="00ED681B" w:rsidRPr="006506D0">
        <w:rPr>
          <w:sz w:val="28"/>
          <w:szCs w:val="28"/>
          <w:lang w:val="uk-UA"/>
        </w:rPr>
        <w:t xml:space="preserve">ння людського життя у творчості поетів-фронтовиків / О.М. </w:t>
      </w:r>
      <w:proofErr w:type="spellStart"/>
      <w:r w:rsidR="00ED681B" w:rsidRPr="006506D0">
        <w:rPr>
          <w:sz w:val="28"/>
          <w:szCs w:val="28"/>
          <w:lang w:val="uk-UA"/>
        </w:rPr>
        <w:t>Рябцева</w:t>
      </w:r>
      <w:proofErr w:type="spellEnd"/>
      <w:r w:rsidR="00ED681B" w:rsidRPr="006506D0">
        <w:rPr>
          <w:sz w:val="28"/>
          <w:szCs w:val="28"/>
          <w:lang w:val="uk-UA"/>
        </w:rPr>
        <w:t>, Ю.С.</w:t>
      </w:r>
      <w:r w:rsidR="00ED681B">
        <w:rPr>
          <w:sz w:val="28"/>
          <w:szCs w:val="28"/>
          <w:lang w:val="uk-UA"/>
        </w:rPr>
        <w:t> </w:t>
      </w:r>
      <w:proofErr w:type="spellStart"/>
      <w:r w:rsidR="00ED681B" w:rsidRPr="006506D0">
        <w:rPr>
          <w:sz w:val="28"/>
          <w:szCs w:val="28"/>
          <w:lang w:val="uk-UA"/>
        </w:rPr>
        <w:t>Шлапко</w:t>
      </w:r>
      <w:proofErr w:type="spellEnd"/>
      <w:r w:rsidR="00ED681B" w:rsidRPr="006506D0">
        <w:rPr>
          <w:sz w:val="28"/>
          <w:szCs w:val="28"/>
          <w:lang w:val="uk-UA"/>
        </w:rPr>
        <w:t xml:space="preserve">  // Науково-методичний вісник Ніжинського обласного педагогічного ліцею Чернігівської обласної ради. – 2012. – №1. – С.79-84.</w:t>
      </w:r>
      <w:r w:rsidR="00ED681B">
        <w:rPr>
          <w:sz w:val="28"/>
          <w:szCs w:val="28"/>
          <w:lang w:val="uk-UA"/>
        </w:rPr>
        <w:t xml:space="preserve">; </w:t>
      </w:r>
      <w:r w:rsidR="00ED681B" w:rsidRPr="006506D0">
        <w:rPr>
          <w:sz w:val="28"/>
          <w:szCs w:val="28"/>
          <w:lang w:val="uk-UA"/>
        </w:rPr>
        <w:t xml:space="preserve"> Урок пам'яті. «Жити, щоб пам'ятати…». Трагедія Голокосту. «Фуга смерті» П. </w:t>
      </w:r>
      <w:proofErr w:type="spellStart"/>
      <w:r w:rsidR="00ED681B" w:rsidRPr="006506D0">
        <w:rPr>
          <w:sz w:val="28"/>
          <w:szCs w:val="28"/>
          <w:lang w:val="uk-UA"/>
        </w:rPr>
        <w:t>Целлана</w:t>
      </w:r>
      <w:proofErr w:type="spellEnd"/>
      <w:r w:rsidR="00ED681B" w:rsidRPr="006506D0">
        <w:rPr>
          <w:sz w:val="28"/>
          <w:szCs w:val="28"/>
          <w:lang w:val="uk-UA"/>
        </w:rPr>
        <w:t xml:space="preserve"> / О.М. </w:t>
      </w:r>
      <w:proofErr w:type="spellStart"/>
      <w:r w:rsidR="00ED681B" w:rsidRPr="006506D0">
        <w:rPr>
          <w:sz w:val="28"/>
          <w:szCs w:val="28"/>
          <w:lang w:val="uk-UA"/>
        </w:rPr>
        <w:t>Рябцева</w:t>
      </w:r>
      <w:proofErr w:type="spellEnd"/>
      <w:r w:rsidR="00ED681B" w:rsidRPr="006506D0">
        <w:rPr>
          <w:sz w:val="28"/>
          <w:szCs w:val="28"/>
          <w:lang w:val="uk-UA"/>
        </w:rPr>
        <w:t xml:space="preserve">, Ю.С. </w:t>
      </w:r>
      <w:proofErr w:type="spellStart"/>
      <w:r w:rsidR="00ED681B" w:rsidRPr="006506D0">
        <w:rPr>
          <w:sz w:val="28"/>
          <w:szCs w:val="28"/>
          <w:lang w:val="uk-UA"/>
        </w:rPr>
        <w:t>Шлапко</w:t>
      </w:r>
      <w:proofErr w:type="spellEnd"/>
      <w:r w:rsidR="00ED681B" w:rsidRPr="006506D0">
        <w:rPr>
          <w:sz w:val="28"/>
          <w:szCs w:val="28"/>
          <w:lang w:val="uk-UA"/>
        </w:rPr>
        <w:t xml:space="preserve"> // Науково-методичний вісник Ніжинського обласного педагогічного ліцею Чернігівської обласної ради. – 2013. – №2. – С. 84 -89. </w:t>
      </w:r>
      <w:r w:rsidR="00ED681B">
        <w:rPr>
          <w:sz w:val="28"/>
          <w:szCs w:val="28"/>
          <w:lang w:val="uk-UA"/>
        </w:rPr>
        <w:t xml:space="preserve">; </w:t>
      </w:r>
      <w:r w:rsidR="00ED681B" w:rsidRPr="006506D0">
        <w:rPr>
          <w:sz w:val="28"/>
          <w:szCs w:val="28"/>
          <w:lang w:val="uk-UA"/>
        </w:rPr>
        <w:t xml:space="preserve">Формування життєвих компетенцій  на уроках історії / О.М. </w:t>
      </w:r>
      <w:proofErr w:type="spellStart"/>
      <w:r w:rsidR="00ED681B" w:rsidRPr="006506D0">
        <w:rPr>
          <w:sz w:val="28"/>
          <w:szCs w:val="28"/>
          <w:lang w:val="uk-UA"/>
        </w:rPr>
        <w:t>Рябцева</w:t>
      </w:r>
      <w:proofErr w:type="spellEnd"/>
      <w:r w:rsidR="00ED681B" w:rsidRPr="006506D0">
        <w:rPr>
          <w:sz w:val="28"/>
          <w:szCs w:val="28"/>
          <w:lang w:val="uk-UA"/>
        </w:rPr>
        <w:t xml:space="preserve"> // Формування </w:t>
      </w:r>
      <w:r w:rsidR="00ED681B">
        <w:rPr>
          <w:sz w:val="28"/>
          <w:szCs w:val="28"/>
          <w:lang w:val="uk-UA"/>
        </w:rPr>
        <w:t>ж</w:t>
      </w:r>
      <w:r w:rsidR="00ED681B" w:rsidRPr="006506D0">
        <w:rPr>
          <w:sz w:val="28"/>
          <w:szCs w:val="28"/>
          <w:lang w:val="uk-UA"/>
        </w:rPr>
        <w:t xml:space="preserve">иттєвих </w:t>
      </w:r>
      <w:proofErr w:type="spellStart"/>
      <w:r w:rsidR="00ED681B" w:rsidRPr="006506D0">
        <w:rPr>
          <w:sz w:val="28"/>
          <w:szCs w:val="28"/>
          <w:lang w:val="uk-UA"/>
        </w:rPr>
        <w:t>компетентносте</w:t>
      </w:r>
      <w:r w:rsidR="00ED681B">
        <w:rPr>
          <w:sz w:val="28"/>
          <w:szCs w:val="28"/>
          <w:lang w:val="uk-UA"/>
        </w:rPr>
        <w:t>й</w:t>
      </w:r>
      <w:proofErr w:type="spellEnd"/>
      <w:r w:rsidR="00ED681B" w:rsidRPr="006506D0">
        <w:rPr>
          <w:sz w:val="28"/>
          <w:szCs w:val="28"/>
          <w:lang w:val="uk-UA"/>
        </w:rPr>
        <w:t xml:space="preserve"> учнів в умовах  особистісно зорієнтованого навчання та виховання:  збірник матеріалів науково-практичної конференції. </w:t>
      </w:r>
      <w:r w:rsidR="00ED681B" w:rsidRPr="006506D0">
        <w:rPr>
          <w:sz w:val="28"/>
          <w:szCs w:val="28"/>
          <w:lang w:val="uk-UA"/>
        </w:rPr>
        <w:lastRenderedPageBreak/>
        <w:t>– Ніжин, 2014. – С. 32 – 34</w:t>
      </w:r>
      <w:r w:rsidR="00ED681B">
        <w:rPr>
          <w:sz w:val="28"/>
          <w:szCs w:val="28"/>
          <w:lang w:val="uk-UA"/>
        </w:rPr>
        <w:t>),</w:t>
      </w:r>
      <w:r w:rsidRPr="002977E9">
        <w:rPr>
          <w:sz w:val="28"/>
          <w:szCs w:val="28"/>
          <w:lang w:val="uk-UA"/>
        </w:rPr>
        <w:t xml:space="preserve"> участь у науково-практичних конференціях</w:t>
      </w:r>
      <w:r w:rsidR="00ED681B">
        <w:rPr>
          <w:sz w:val="28"/>
          <w:szCs w:val="28"/>
          <w:lang w:val="uk-UA"/>
        </w:rPr>
        <w:t xml:space="preserve"> (</w:t>
      </w:r>
      <w:r w:rsidR="00ED681B" w:rsidRPr="006506D0">
        <w:rPr>
          <w:sz w:val="28"/>
          <w:szCs w:val="28"/>
          <w:lang w:val="uk-UA"/>
        </w:rPr>
        <w:t xml:space="preserve">«Права та обов’язки людини і громадянина в </w:t>
      </w:r>
      <w:r w:rsidR="00ED681B">
        <w:rPr>
          <w:sz w:val="28"/>
          <w:szCs w:val="28"/>
          <w:lang w:val="uk-UA"/>
        </w:rPr>
        <w:t xml:space="preserve">Україні», </w:t>
      </w:r>
      <w:r w:rsidR="00ED681B" w:rsidRPr="006506D0">
        <w:rPr>
          <w:sz w:val="28"/>
          <w:szCs w:val="28"/>
          <w:lang w:val="uk-UA"/>
        </w:rPr>
        <w:t>«Актуальні проблеми становлення та розвитку держави і</w:t>
      </w:r>
      <w:r w:rsidR="00ED681B">
        <w:rPr>
          <w:sz w:val="28"/>
          <w:szCs w:val="28"/>
          <w:lang w:val="uk-UA"/>
        </w:rPr>
        <w:t xml:space="preserve"> права в Україні»)</w:t>
      </w:r>
      <w:r w:rsidRPr="002977E9">
        <w:rPr>
          <w:sz w:val="28"/>
          <w:szCs w:val="28"/>
          <w:lang w:val="uk-UA"/>
        </w:rPr>
        <w:t xml:space="preserve">, конкурсах </w:t>
      </w:r>
      <w:r w:rsidR="00ED681B">
        <w:rPr>
          <w:sz w:val="28"/>
          <w:szCs w:val="28"/>
          <w:lang w:val="uk-UA"/>
        </w:rPr>
        <w:t>(</w:t>
      </w:r>
      <w:r w:rsidR="00ED681B" w:rsidRPr="006506D0">
        <w:rPr>
          <w:sz w:val="28"/>
          <w:szCs w:val="28"/>
          <w:lang w:val="uk-UA"/>
        </w:rPr>
        <w:t>«Використання інформаційно-комунікаційних технологій у навчально-виховному процесі»  (диплом ІІ ступеня, 2012</w:t>
      </w:r>
      <w:r w:rsidR="00ED681B">
        <w:rPr>
          <w:sz w:val="28"/>
          <w:szCs w:val="28"/>
          <w:lang w:val="uk-UA"/>
        </w:rPr>
        <w:t xml:space="preserve"> р.; диплом І ступеня, 2013 р.), </w:t>
      </w:r>
      <w:r w:rsidR="00ED681B" w:rsidRPr="006506D0">
        <w:rPr>
          <w:sz w:val="28"/>
          <w:szCs w:val="28"/>
          <w:lang w:val="uk-UA"/>
        </w:rPr>
        <w:t>«Українсько-канадський конкурс досліджень, присвячений пам'яті жертв Голодомору в Україні 1932-1933 рр.» (диплом І ступеня, 2013 р.)</w:t>
      </w:r>
      <w:r w:rsidR="00ED681B">
        <w:rPr>
          <w:sz w:val="28"/>
          <w:szCs w:val="28"/>
          <w:lang w:val="uk-UA"/>
        </w:rPr>
        <w:t>, «Учитель року – 2016» (переможець І етапу, 2016 р.)).</w:t>
      </w:r>
    </w:p>
    <w:p w:rsidR="0026580C" w:rsidRDefault="006506D0" w:rsidP="006506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Брала участь у двох обласних практичних семінарах: </w:t>
      </w:r>
      <w:r w:rsidRPr="006506D0">
        <w:rPr>
          <w:sz w:val="28"/>
          <w:szCs w:val="28"/>
          <w:lang w:val="uk-UA"/>
        </w:rPr>
        <w:t>«Роль предметів суспільно-гуманітарного циклу на шляху формування життєвих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учнів» (2011), </w:t>
      </w:r>
      <w:r w:rsidRPr="006506D0">
        <w:rPr>
          <w:sz w:val="28"/>
          <w:szCs w:val="28"/>
          <w:lang w:val="uk-UA"/>
        </w:rPr>
        <w:t>«Застосування на уроці методик педагогіки успіху як стратегії радісного навчання» (</w:t>
      </w:r>
      <w:r>
        <w:rPr>
          <w:sz w:val="28"/>
          <w:szCs w:val="28"/>
          <w:lang w:val="uk-UA"/>
        </w:rPr>
        <w:t>2016</w:t>
      </w:r>
      <w:r w:rsidRPr="006506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CC44E7">
        <w:rPr>
          <w:sz w:val="28"/>
          <w:szCs w:val="28"/>
          <w:lang w:val="uk-UA"/>
        </w:rPr>
        <w:t xml:space="preserve"> </w:t>
      </w:r>
    </w:p>
    <w:p w:rsidR="00075312" w:rsidRDefault="00CC44E7" w:rsidP="006506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Оленою Миколаївною</w:t>
      </w:r>
      <w:r w:rsidR="008E0137">
        <w:rPr>
          <w:sz w:val="28"/>
          <w:szCs w:val="28"/>
          <w:lang w:val="uk-UA"/>
        </w:rPr>
        <w:t xml:space="preserve"> у 2015 році</w:t>
      </w:r>
      <w:r>
        <w:rPr>
          <w:sz w:val="28"/>
          <w:szCs w:val="28"/>
          <w:lang w:val="uk-UA"/>
        </w:rPr>
        <w:t xml:space="preserve"> було створено власний блог (</w:t>
      </w:r>
      <w:hyperlink r:id="rId6" w:history="1">
        <w:r w:rsidR="008E0137" w:rsidRPr="00A767BD">
          <w:rPr>
            <w:rStyle w:val="a3"/>
            <w:sz w:val="28"/>
            <w:szCs w:val="28"/>
            <w:lang w:val="uk-UA"/>
          </w:rPr>
          <w:t>http://lyceumhistory.blogspot.com/2015/12/2-2015_2.html</w:t>
        </w:r>
      </w:hyperlink>
      <w:r>
        <w:rPr>
          <w:sz w:val="28"/>
          <w:szCs w:val="28"/>
          <w:lang w:val="uk-UA"/>
        </w:rPr>
        <w:t>), де представлено її науково-методична робота</w:t>
      </w:r>
      <w:r w:rsidR="00075312">
        <w:rPr>
          <w:sz w:val="28"/>
          <w:szCs w:val="28"/>
          <w:lang w:val="uk-UA"/>
        </w:rPr>
        <w:t>.</w:t>
      </w:r>
    </w:p>
    <w:p w:rsidR="00CC44E7" w:rsidRDefault="00075312" w:rsidP="006506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 </w:t>
      </w:r>
      <w:r w:rsidRPr="00795E2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proofErr w:type="spellStart"/>
      <w:r w:rsidRPr="00795E25">
        <w:rPr>
          <w:sz w:val="28"/>
          <w:szCs w:val="28"/>
          <w:lang w:val="uk-UA"/>
        </w:rPr>
        <w:t>Рябцева</w:t>
      </w:r>
      <w:proofErr w:type="spellEnd"/>
      <w:r w:rsidRPr="00795E25">
        <w:rPr>
          <w:sz w:val="28"/>
          <w:szCs w:val="28"/>
          <w:lang w:val="uk-UA"/>
        </w:rPr>
        <w:t xml:space="preserve"> є координатором конкурсу «Лелека».</w:t>
      </w:r>
    </w:p>
    <w:p w:rsidR="00ED681B" w:rsidRDefault="005F35B3" w:rsidP="006506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D681B">
        <w:rPr>
          <w:sz w:val="28"/>
          <w:szCs w:val="28"/>
          <w:lang w:val="uk-UA"/>
        </w:rPr>
        <w:t>ройшла курси підвищення кваліфікації при ЧОІППО імені К.Д.Ушинського як вчитель історії (</w:t>
      </w:r>
      <w:r>
        <w:rPr>
          <w:sz w:val="28"/>
          <w:szCs w:val="28"/>
          <w:lang w:val="uk-UA"/>
        </w:rPr>
        <w:t xml:space="preserve">посвідчення  від 14.11.2014, </w:t>
      </w:r>
      <w:r w:rsidR="00ED68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</w:t>
      </w:r>
      <w:r w:rsidR="00ED681B">
        <w:rPr>
          <w:sz w:val="28"/>
          <w:szCs w:val="28"/>
          <w:lang w:val="uk-UA"/>
        </w:rPr>
        <w:t>).</w:t>
      </w:r>
    </w:p>
    <w:p w:rsidR="00ED681B" w:rsidRDefault="00ED681B" w:rsidP="00ED68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сумлінну педагогічну діяльність, вагомі успіхи у справі навчання, виховання підростаючого покоління нагороджена П</w:t>
      </w:r>
      <w:r w:rsidRPr="00DB4092">
        <w:rPr>
          <w:sz w:val="28"/>
          <w:szCs w:val="28"/>
          <w:lang w:val="uk-UA"/>
        </w:rPr>
        <w:t>очесною грамотою Управління освіти і науки Чернігівської обласної державної адміністрації (наказ від 11.09.2013, № 40)</w:t>
      </w:r>
      <w:r>
        <w:rPr>
          <w:sz w:val="28"/>
          <w:szCs w:val="28"/>
          <w:lang w:val="uk-UA"/>
        </w:rPr>
        <w:t xml:space="preserve">. </w:t>
      </w:r>
    </w:p>
    <w:p w:rsidR="00514FDD" w:rsidRDefault="00ED681B" w:rsidP="00514F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r w:rsidR="005F138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иколаївна м</w:t>
      </w:r>
      <w:r w:rsidRPr="002977E9">
        <w:rPr>
          <w:sz w:val="28"/>
          <w:szCs w:val="28"/>
          <w:lang w:val="uk-UA"/>
        </w:rPr>
        <w:t xml:space="preserve">ає </w:t>
      </w:r>
      <w:r w:rsidR="005F35B3">
        <w:rPr>
          <w:sz w:val="28"/>
          <w:szCs w:val="28"/>
          <w:lang w:val="uk-UA"/>
        </w:rPr>
        <w:t>13,5</w:t>
      </w:r>
      <w:r w:rsidRPr="002977E9">
        <w:rPr>
          <w:sz w:val="28"/>
          <w:szCs w:val="28"/>
          <w:lang w:val="uk-UA"/>
        </w:rPr>
        <w:t xml:space="preserve"> годин педагогічного навантаження</w:t>
      </w:r>
      <w:r w:rsidR="005F35B3">
        <w:rPr>
          <w:sz w:val="28"/>
          <w:szCs w:val="28"/>
          <w:lang w:val="uk-UA"/>
        </w:rPr>
        <w:t xml:space="preserve"> з історії України</w:t>
      </w:r>
      <w:r w:rsidRPr="002977E9">
        <w:rPr>
          <w:sz w:val="28"/>
          <w:szCs w:val="28"/>
          <w:lang w:val="uk-UA"/>
        </w:rPr>
        <w:t>. Кількість учнів, що вивчають</w:t>
      </w:r>
      <w:r w:rsidR="005F35B3">
        <w:rPr>
          <w:sz w:val="28"/>
          <w:szCs w:val="28"/>
          <w:lang w:val="uk-UA"/>
        </w:rPr>
        <w:t xml:space="preserve"> предмет</w:t>
      </w:r>
      <w:r w:rsidRPr="002977E9">
        <w:rPr>
          <w:sz w:val="28"/>
          <w:szCs w:val="28"/>
          <w:lang w:val="uk-UA"/>
        </w:rPr>
        <w:t xml:space="preserve"> </w:t>
      </w:r>
      <w:r w:rsidR="005344C1">
        <w:rPr>
          <w:sz w:val="28"/>
          <w:szCs w:val="28"/>
          <w:lang w:val="uk-UA"/>
        </w:rPr>
        <w:t>–</w:t>
      </w:r>
      <w:r w:rsidRPr="00297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179 (І-ІІ </w:t>
      </w:r>
      <w:r w:rsidRPr="002977E9">
        <w:rPr>
          <w:sz w:val="28"/>
          <w:szCs w:val="28"/>
          <w:lang w:val="uk-UA"/>
        </w:rPr>
        <w:t>курси).</w:t>
      </w:r>
    </w:p>
    <w:p w:rsidR="00514FDD" w:rsidRDefault="00514FDD" w:rsidP="00514FDD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Заняття з </w:t>
      </w:r>
      <w:r>
        <w:rPr>
          <w:sz w:val="28"/>
          <w:szCs w:val="28"/>
          <w:lang w:val="uk-UA"/>
        </w:rPr>
        <w:t>історії</w:t>
      </w:r>
      <w:r w:rsidRPr="002977E9">
        <w:rPr>
          <w:sz w:val="28"/>
          <w:szCs w:val="28"/>
          <w:lang w:val="uk-UA"/>
        </w:rPr>
        <w:t xml:space="preserve"> проводяться в навчальних аудиторіях, що забезпечені технічними засобами навчання, зокрема мультимедійним проектором</w:t>
      </w:r>
      <w:r>
        <w:rPr>
          <w:sz w:val="28"/>
          <w:szCs w:val="28"/>
          <w:lang w:val="uk-UA"/>
        </w:rPr>
        <w:t>.</w:t>
      </w:r>
    </w:p>
    <w:p w:rsidR="00514FDD" w:rsidRPr="002977E9" w:rsidRDefault="00514FDD" w:rsidP="00514FDD">
      <w:pPr>
        <w:ind w:firstLine="567"/>
        <w:jc w:val="both"/>
        <w:rPr>
          <w:sz w:val="28"/>
          <w:szCs w:val="28"/>
          <w:lang w:val="uk-UA"/>
        </w:rPr>
      </w:pPr>
      <w:r w:rsidRPr="00A21CF6">
        <w:rPr>
          <w:sz w:val="28"/>
          <w:szCs w:val="28"/>
          <w:lang w:val="uk-UA"/>
        </w:rPr>
        <w:t xml:space="preserve">Календарно-тематичне планування складено за чинною навчальною  програмою </w:t>
      </w:r>
      <w:r>
        <w:rPr>
          <w:sz w:val="28"/>
          <w:szCs w:val="28"/>
          <w:lang w:val="uk-UA"/>
        </w:rPr>
        <w:t xml:space="preserve">з історії України О. 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Н. М. </w:t>
      </w:r>
      <w:proofErr w:type="spellStart"/>
      <w:r>
        <w:rPr>
          <w:sz w:val="28"/>
          <w:szCs w:val="28"/>
          <w:lang w:val="uk-UA"/>
        </w:rPr>
        <w:t>Гупан</w:t>
      </w:r>
      <w:proofErr w:type="spellEnd"/>
      <w:r>
        <w:rPr>
          <w:sz w:val="28"/>
          <w:szCs w:val="28"/>
          <w:lang w:val="uk-UA"/>
        </w:rPr>
        <w:t>, Г. О. </w:t>
      </w:r>
      <w:proofErr w:type="spellStart"/>
      <w:r>
        <w:rPr>
          <w:sz w:val="28"/>
          <w:szCs w:val="28"/>
          <w:lang w:val="uk-UA"/>
        </w:rPr>
        <w:t>Фрейман</w:t>
      </w:r>
      <w:proofErr w:type="spellEnd"/>
      <w:r>
        <w:rPr>
          <w:sz w:val="28"/>
          <w:szCs w:val="28"/>
          <w:lang w:val="uk-UA"/>
        </w:rPr>
        <w:t>.</w:t>
      </w:r>
      <w:r w:rsidRPr="004A4901">
        <w:rPr>
          <w:sz w:val="18"/>
          <w:szCs w:val="18"/>
          <w:lang w:val="uk-UA"/>
        </w:rPr>
        <w:t xml:space="preserve"> </w:t>
      </w:r>
      <w:r w:rsidRPr="00727EC4">
        <w:rPr>
          <w:kern w:val="1"/>
          <w:sz w:val="28"/>
          <w:szCs w:val="28"/>
          <w:lang w:val="uk-UA" w:eastAsia="ar-SA"/>
        </w:rPr>
        <w:t xml:space="preserve">Варіативна складова викладання історії забезпечувалася </w:t>
      </w:r>
      <w:r w:rsidR="005F35B3">
        <w:rPr>
          <w:kern w:val="1"/>
          <w:sz w:val="28"/>
          <w:szCs w:val="28"/>
          <w:lang w:val="uk-UA" w:eastAsia="ar-SA"/>
        </w:rPr>
        <w:t xml:space="preserve">через </w:t>
      </w:r>
      <w:r>
        <w:rPr>
          <w:kern w:val="1"/>
          <w:sz w:val="28"/>
          <w:szCs w:val="28"/>
          <w:lang w:val="uk-UA" w:eastAsia="ar-SA"/>
        </w:rPr>
        <w:t>надання учням групових та індивідуальних консультацій</w:t>
      </w:r>
      <w:r w:rsidR="005F35B3">
        <w:rPr>
          <w:kern w:val="1"/>
          <w:sz w:val="28"/>
          <w:szCs w:val="28"/>
          <w:lang w:val="uk-UA" w:eastAsia="ar-SA"/>
        </w:rPr>
        <w:t xml:space="preserve"> (2,5 год.)</w:t>
      </w:r>
      <w:r>
        <w:rPr>
          <w:kern w:val="1"/>
          <w:sz w:val="28"/>
          <w:szCs w:val="28"/>
          <w:lang w:val="uk-UA" w:eastAsia="ar-SA"/>
        </w:rPr>
        <w:t>.</w:t>
      </w:r>
      <w:r w:rsidRPr="002977E9">
        <w:rPr>
          <w:sz w:val="28"/>
          <w:szCs w:val="28"/>
          <w:lang w:val="uk-UA"/>
        </w:rPr>
        <w:t xml:space="preserve"> Вивчення навчальної дисципліни здійснюється за підручник</w:t>
      </w:r>
      <w:r>
        <w:rPr>
          <w:sz w:val="28"/>
          <w:szCs w:val="28"/>
          <w:lang w:val="uk-UA"/>
        </w:rPr>
        <w:t xml:space="preserve">ами: С. В. </w:t>
      </w:r>
      <w:proofErr w:type="spellStart"/>
      <w:r>
        <w:rPr>
          <w:sz w:val="28"/>
          <w:szCs w:val="28"/>
          <w:lang w:val="uk-UA"/>
        </w:rPr>
        <w:t>Кучицький</w:t>
      </w:r>
      <w:proofErr w:type="spellEnd"/>
      <w:r>
        <w:rPr>
          <w:sz w:val="28"/>
          <w:szCs w:val="28"/>
          <w:lang w:val="uk-UA"/>
        </w:rPr>
        <w:t>, Ю. Г. Лебедєва</w:t>
      </w:r>
      <w:r w:rsidRPr="00297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«Історія України. 10 клас» (2010),</w:t>
      </w:r>
      <w:r w:rsidRPr="00297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Ф. Г. </w:t>
      </w:r>
      <w:proofErr w:type="spellStart"/>
      <w:r>
        <w:rPr>
          <w:sz w:val="28"/>
          <w:szCs w:val="28"/>
          <w:lang w:val="uk-UA"/>
        </w:rPr>
        <w:t>Турченко</w:t>
      </w:r>
      <w:proofErr w:type="spellEnd"/>
      <w:r>
        <w:rPr>
          <w:sz w:val="28"/>
          <w:szCs w:val="28"/>
          <w:lang w:val="uk-UA"/>
        </w:rPr>
        <w:t xml:space="preserve"> «Новітня історія України. 10 клас» (2002),</w:t>
      </w:r>
      <w:r w:rsidRPr="00297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 І. 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Н. М. </w:t>
      </w:r>
      <w:proofErr w:type="spellStart"/>
      <w:r>
        <w:rPr>
          <w:sz w:val="28"/>
          <w:szCs w:val="28"/>
          <w:lang w:val="uk-UA"/>
        </w:rPr>
        <w:t>Гупан</w:t>
      </w:r>
      <w:proofErr w:type="spellEnd"/>
      <w:r>
        <w:rPr>
          <w:sz w:val="28"/>
          <w:szCs w:val="28"/>
          <w:lang w:val="uk-UA"/>
        </w:rPr>
        <w:t xml:space="preserve"> «Історія України. 11 клас» (2011).</w:t>
      </w:r>
      <w:r w:rsidRPr="002977E9">
        <w:rPr>
          <w:sz w:val="28"/>
          <w:szCs w:val="28"/>
          <w:lang w:val="uk-UA"/>
        </w:rPr>
        <w:t xml:space="preserve"> </w:t>
      </w:r>
    </w:p>
    <w:p w:rsidR="00514FDD" w:rsidRDefault="005F138E" w:rsidP="00ED681B">
      <w:pPr>
        <w:ind w:firstLine="567"/>
        <w:jc w:val="both"/>
        <w:rPr>
          <w:sz w:val="28"/>
          <w:szCs w:val="28"/>
          <w:lang w:val="uk-UA"/>
        </w:rPr>
      </w:pPr>
      <w:r w:rsidRPr="005F138E">
        <w:rPr>
          <w:sz w:val="28"/>
          <w:szCs w:val="28"/>
          <w:lang w:val="uk-UA"/>
        </w:rPr>
        <w:t>Під час вивчення системи роботи вчител</w:t>
      </w:r>
      <w:r>
        <w:rPr>
          <w:sz w:val="28"/>
          <w:szCs w:val="28"/>
          <w:lang w:val="uk-UA"/>
        </w:rPr>
        <w:t>я</w:t>
      </w:r>
      <w:r w:rsidRPr="005F138E">
        <w:rPr>
          <w:sz w:val="28"/>
          <w:szCs w:val="28"/>
          <w:lang w:val="uk-UA"/>
        </w:rPr>
        <w:t xml:space="preserve"> виявлено, що вон</w:t>
      </w:r>
      <w:r>
        <w:rPr>
          <w:sz w:val="28"/>
          <w:szCs w:val="28"/>
          <w:lang w:val="uk-UA"/>
        </w:rPr>
        <w:t>а</w:t>
      </w:r>
      <w:r w:rsidRPr="005F138E">
        <w:rPr>
          <w:sz w:val="28"/>
          <w:szCs w:val="28"/>
          <w:lang w:val="uk-UA"/>
        </w:rPr>
        <w:t xml:space="preserve"> обізнан</w:t>
      </w:r>
      <w:r>
        <w:rPr>
          <w:sz w:val="28"/>
          <w:szCs w:val="28"/>
          <w:lang w:val="uk-UA"/>
        </w:rPr>
        <w:t>а</w:t>
      </w:r>
      <w:r w:rsidRPr="005F138E">
        <w:rPr>
          <w:sz w:val="28"/>
          <w:szCs w:val="28"/>
          <w:lang w:val="uk-UA"/>
        </w:rPr>
        <w:t xml:space="preserve"> із сучасними вимогами до проведення уроку, зна</w:t>
      </w:r>
      <w:r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 xml:space="preserve"> та пояснювальн</w:t>
      </w:r>
      <w:r>
        <w:rPr>
          <w:sz w:val="28"/>
          <w:szCs w:val="28"/>
          <w:lang w:val="uk-UA"/>
        </w:rPr>
        <w:t xml:space="preserve">у  </w:t>
      </w:r>
      <w:r w:rsidRPr="005F138E">
        <w:rPr>
          <w:sz w:val="28"/>
          <w:szCs w:val="28"/>
          <w:lang w:val="uk-UA"/>
        </w:rPr>
        <w:t>записк</w:t>
      </w:r>
      <w:r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 xml:space="preserve"> до н</w:t>
      </w:r>
      <w:r>
        <w:rPr>
          <w:sz w:val="28"/>
          <w:szCs w:val="28"/>
          <w:lang w:val="uk-UA"/>
        </w:rPr>
        <w:t>еї</w:t>
      </w:r>
      <w:r w:rsidRPr="005F138E">
        <w:rPr>
          <w:sz w:val="28"/>
          <w:szCs w:val="28"/>
          <w:lang w:val="uk-UA"/>
        </w:rPr>
        <w:t>, використову</w:t>
      </w:r>
      <w:r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місцевий матеріал, першоджерела та відомості з літературних джерел</w:t>
      </w:r>
      <w:r w:rsidR="00514FDD">
        <w:rPr>
          <w:sz w:val="28"/>
          <w:szCs w:val="28"/>
          <w:lang w:val="uk-UA"/>
        </w:rPr>
        <w:t xml:space="preserve"> </w:t>
      </w:r>
      <w:r w:rsidR="00514FDD" w:rsidRPr="002977E9">
        <w:rPr>
          <w:sz w:val="28"/>
          <w:szCs w:val="28"/>
          <w:lang w:val="uk-UA"/>
        </w:rPr>
        <w:t xml:space="preserve">(газети «Історія України та правознавство», «Історія в школах України», журнали </w:t>
      </w:r>
      <w:r w:rsidR="00514FDD" w:rsidRPr="0026580C">
        <w:rPr>
          <w:sz w:val="28"/>
          <w:szCs w:val="28"/>
          <w:lang w:val="uk-UA"/>
        </w:rPr>
        <w:t>«Історія України»)</w:t>
      </w:r>
      <w:r w:rsidRPr="005F138E">
        <w:rPr>
          <w:sz w:val="28"/>
          <w:szCs w:val="28"/>
          <w:lang w:val="uk-UA"/>
        </w:rPr>
        <w:t xml:space="preserve">. </w:t>
      </w:r>
      <w:r w:rsidR="005344C1">
        <w:rPr>
          <w:sz w:val="28"/>
          <w:szCs w:val="28"/>
          <w:lang w:val="uk-UA"/>
        </w:rPr>
        <w:t>Олена Миколаївна</w:t>
      </w:r>
      <w:r w:rsidRPr="005F138E">
        <w:rPr>
          <w:sz w:val="28"/>
          <w:szCs w:val="28"/>
          <w:lang w:val="uk-UA"/>
        </w:rPr>
        <w:t xml:space="preserve"> добре розумі</w:t>
      </w:r>
      <w:r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мету і завдання навчального курсу історії України з давніх часів до сьогодення, які складають хронологічно послідовну лінійну систему шкільної історичної освіти, інтегруючи соціальну, економічну, політичну й духовну історію, висвітлюючи тісний взаємозв’язок всіх сфер людського буття. Формуючи знання та загальноісторичні уявлення учнів, створю</w:t>
      </w:r>
      <w:r w:rsidR="00514FDD"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умови для розвитку їхніх моральних та естетичних цінностей. Велику увагу приділя</w:t>
      </w:r>
      <w:r w:rsidR="00514FDD"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регіональній та місцевій історії, що дає можливість виховувати </w:t>
      </w:r>
      <w:r w:rsidRPr="005F138E">
        <w:rPr>
          <w:sz w:val="28"/>
          <w:szCs w:val="28"/>
          <w:lang w:val="uk-UA"/>
        </w:rPr>
        <w:lastRenderedPageBreak/>
        <w:t xml:space="preserve">патріотичні та державницькі почуття </w:t>
      </w:r>
      <w:r w:rsidR="00514FDD">
        <w:rPr>
          <w:sz w:val="28"/>
          <w:szCs w:val="28"/>
          <w:lang w:val="uk-UA"/>
        </w:rPr>
        <w:t>і</w:t>
      </w:r>
      <w:r w:rsidRPr="005F138E">
        <w:rPr>
          <w:sz w:val="28"/>
          <w:szCs w:val="28"/>
          <w:lang w:val="uk-UA"/>
        </w:rPr>
        <w:t xml:space="preserve"> якості </w:t>
      </w:r>
      <w:r w:rsidR="00514FDD">
        <w:rPr>
          <w:sz w:val="28"/>
          <w:szCs w:val="28"/>
          <w:lang w:val="uk-UA"/>
        </w:rPr>
        <w:t>ліцеїстів</w:t>
      </w:r>
      <w:r w:rsidRPr="005F138E">
        <w:rPr>
          <w:sz w:val="28"/>
          <w:szCs w:val="28"/>
          <w:lang w:val="uk-UA"/>
        </w:rPr>
        <w:t>, посилює інтерес до історичної інформації. Використову</w:t>
      </w:r>
      <w:r w:rsidR="00514FDD"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багато науково-методичної літератури, відомостей </w:t>
      </w:r>
      <w:r w:rsidR="00514FDD">
        <w:rPr>
          <w:sz w:val="28"/>
          <w:szCs w:val="28"/>
          <w:lang w:val="uk-UA"/>
        </w:rPr>
        <w:t>і</w:t>
      </w:r>
      <w:r w:rsidRPr="005F138E">
        <w:rPr>
          <w:sz w:val="28"/>
          <w:szCs w:val="28"/>
          <w:lang w:val="uk-UA"/>
        </w:rPr>
        <w:t>з мережі Інтернет, да</w:t>
      </w:r>
      <w:r w:rsidR="00514FDD">
        <w:rPr>
          <w:sz w:val="28"/>
          <w:szCs w:val="28"/>
          <w:lang w:val="uk-UA"/>
        </w:rPr>
        <w:t>є</w:t>
      </w:r>
      <w:r w:rsidRPr="005F138E">
        <w:rPr>
          <w:sz w:val="28"/>
          <w:szCs w:val="28"/>
          <w:lang w:val="uk-UA"/>
        </w:rPr>
        <w:t xml:space="preserve"> широку додаткову інформацію для учнів, </w:t>
      </w:r>
      <w:r w:rsidR="005344C1"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>дало реалізов</w:t>
      </w:r>
      <w:r w:rsidR="00514FDD">
        <w:rPr>
          <w:sz w:val="28"/>
          <w:szCs w:val="28"/>
          <w:lang w:val="uk-UA"/>
        </w:rPr>
        <w:t>ує</w:t>
      </w:r>
      <w:r w:rsidRPr="005F138E">
        <w:rPr>
          <w:sz w:val="28"/>
          <w:szCs w:val="28"/>
          <w:lang w:val="uk-UA"/>
        </w:rPr>
        <w:t xml:space="preserve"> міжпредметні та </w:t>
      </w:r>
      <w:proofErr w:type="spellStart"/>
      <w:r w:rsidRPr="005F138E">
        <w:rPr>
          <w:sz w:val="28"/>
          <w:szCs w:val="28"/>
          <w:lang w:val="uk-UA"/>
        </w:rPr>
        <w:t>внутріпредметні</w:t>
      </w:r>
      <w:proofErr w:type="spellEnd"/>
      <w:r w:rsidRPr="005F138E">
        <w:rPr>
          <w:sz w:val="28"/>
          <w:szCs w:val="28"/>
          <w:lang w:val="uk-UA"/>
        </w:rPr>
        <w:t xml:space="preserve"> зв’язки.</w:t>
      </w:r>
    </w:p>
    <w:p w:rsidR="00BE3A3C" w:rsidRDefault="00BE3A3C" w:rsidP="0007531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E3A3C">
        <w:rPr>
          <w:color w:val="000000"/>
          <w:sz w:val="28"/>
          <w:szCs w:val="28"/>
          <w:shd w:val="clear" w:color="auto" w:fill="FFFFFF"/>
          <w:lang w:val="uk-UA"/>
        </w:rPr>
        <w:t>Вчител</w:t>
      </w:r>
      <w:r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історії працю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над формуванням в учнів ключових </w:t>
      </w:r>
      <w:proofErr w:type="spellStart"/>
      <w:r w:rsidRPr="00BE3A3C">
        <w:rPr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, які допоможуть 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їм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досягти певного рівня соціалізації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допомага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старшокласникам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індивідуалізувати теоретичні знання, зрозуміти перебіг подій вітчизняної та всесвітньої історії, форму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позитивну мотивацію до пізнавальної діяльності.</w:t>
      </w:r>
    </w:p>
    <w:p w:rsidR="00B47724" w:rsidRDefault="00BE3A3C" w:rsidP="00B47724">
      <w:pPr>
        <w:ind w:firstLine="709"/>
        <w:jc w:val="both"/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>Відвідані уроки підтвердили, що вчител</w:t>
      </w:r>
      <w:r>
        <w:rPr>
          <w:sz w:val="28"/>
          <w:szCs w:val="28"/>
          <w:lang w:val="uk-UA"/>
        </w:rPr>
        <w:t>ь</w:t>
      </w:r>
      <w:r w:rsidRPr="00BE3A3C">
        <w:rPr>
          <w:sz w:val="28"/>
          <w:szCs w:val="28"/>
          <w:lang w:val="uk-UA"/>
        </w:rPr>
        <w:t xml:space="preserve"> доцільно визнача</w:t>
      </w:r>
      <w:r>
        <w:rPr>
          <w:sz w:val="28"/>
          <w:szCs w:val="28"/>
          <w:lang w:val="uk-UA"/>
        </w:rPr>
        <w:t>є</w:t>
      </w:r>
      <w:r w:rsidRPr="00BE3A3C">
        <w:rPr>
          <w:sz w:val="28"/>
          <w:szCs w:val="28"/>
          <w:lang w:val="uk-UA"/>
        </w:rPr>
        <w:t xml:space="preserve"> та  реалізу</w:t>
      </w:r>
      <w:r>
        <w:rPr>
          <w:sz w:val="28"/>
          <w:szCs w:val="28"/>
          <w:lang w:val="uk-UA"/>
        </w:rPr>
        <w:t>є</w:t>
      </w:r>
      <w:r w:rsidRPr="00BE3A3C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>, виховн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та розвивальн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мет</w:t>
      </w:r>
      <w:r w:rsidR="005344C1"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</w:t>
      </w:r>
      <w:r w:rsidR="005344C1">
        <w:rPr>
          <w:sz w:val="28"/>
          <w:szCs w:val="28"/>
          <w:lang w:val="uk-UA"/>
        </w:rPr>
        <w:t>заняття; методично правильно моделює</w:t>
      </w:r>
      <w:r w:rsidRPr="00BE3A3C">
        <w:rPr>
          <w:sz w:val="28"/>
          <w:szCs w:val="28"/>
          <w:lang w:val="uk-UA"/>
        </w:rPr>
        <w:t xml:space="preserve">  структуру</w:t>
      </w:r>
      <w:r w:rsidR="005344C1">
        <w:rPr>
          <w:sz w:val="28"/>
          <w:szCs w:val="28"/>
          <w:lang w:val="uk-UA"/>
        </w:rPr>
        <w:t xml:space="preserve"> уроку; організовує роботу відповідно до індивідуальних</w:t>
      </w:r>
      <w:r w:rsidRPr="00BE3A3C">
        <w:rPr>
          <w:sz w:val="28"/>
          <w:szCs w:val="28"/>
          <w:lang w:val="uk-UA"/>
        </w:rPr>
        <w:t xml:space="preserve"> можливостей</w:t>
      </w:r>
      <w:r w:rsidR="00BA6208">
        <w:rPr>
          <w:sz w:val="28"/>
          <w:szCs w:val="28"/>
          <w:lang w:val="uk-UA"/>
        </w:rPr>
        <w:t xml:space="preserve"> учнів;</w:t>
      </w:r>
      <w:r w:rsidRPr="00BE3A3C">
        <w:rPr>
          <w:sz w:val="28"/>
          <w:szCs w:val="28"/>
          <w:lang w:val="uk-UA"/>
        </w:rPr>
        <w:t xml:space="preserve"> використову</w:t>
      </w:r>
      <w:r>
        <w:rPr>
          <w:sz w:val="28"/>
          <w:szCs w:val="28"/>
          <w:lang w:val="uk-UA"/>
        </w:rPr>
        <w:t>є</w:t>
      </w:r>
      <w:r w:rsidRPr="00BE3A3C">
        <w:rPr>
          <w:sz w:val="28"/>
          <w:szCs w:val="28"/>
          <w:lang w:val="uk-UA"/>
        </w:rPr>
        <w:t xml:space="preserve"> методи бесіди, лекції, фронтального опитування, тестування</w:t>
      </w:r>
      <w:r>
        <w:rPr>
          <w:sz w:val="28"/>
          <w:szCs w:val="28"/>
          <w:lang w:val="uk-UA"/>
        </w:rPr>
        <w:t>, е</w:t>
      </w:r>
      <w:r>
        <w:rPr>
          <w:color w:val="000000"/>
          <w:sz w:val="28"/>
          <w:szCs w:val="28"/>
          <w:shd w:val="clear" w:color="auto" w:fill="FFFFFF"/>
          <w:lang w:val="uk-UA"/>
        </w:rPr>
        <w:t>фективно застосовує інтерактивні прийоми («Мікрофон», «Мозковий штурм»,</w:t>
      </w:r>
      <w:r w:rsidRPr="00795E25">
        <w:rPr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«Асоціативний кущ»</w:t>
      </w:r>
      <w:r w:rsidRPr="00795E25">
        <w:rPr>
          <w:color w:val="000000"/>
          <w:sz w:val="28"/>
          <w:szCs w:val="28"/>
          <w:shd w:val="clear" w:color="auto" w:fill="FFFFFF"/>
          <w:lang w:val="uk-UA"/>
        </w:rPr>
        <w:t>, «Мозковий штурм», «</w:t>
      </w:r>
      <w:proofErr w:type="spellStart"/>
      <w:r w:rsidRPr="00795E25">
        <w:rPr>
          <w:color w:val="000000"/>
          <w:sz w:val="28"/>
          <w:szCs w:val="28"/>
          <w:shd w:val="clear" w:color="auto" w:fill="FFFFFF"/>
          <w:lang w:val="uk-UA"/>
        </w:rPr>
        <w:t>Фішбоун</w:t>
      </w:r>
      <w:proofErr w:type="spellEnd"/>
      <w:r w:rsidRPr="00795E25">
        <w:rPr>
          <w:color w:val="000000"/>
          <w:sz w:val="28"/>
          <w:szCs w:val="28"/>
          <w:shd w:val="clear" w:color="auto" w:fill="FFFFFF"/>
          <w:lang w:val="uk-UA"/>
        </w:rPr>
        <w:t>», «Шість капелюшків мислення», «Аукціон знань»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="00B47724">
        <w:rPr>
          <w:sz w:val="28"/>
          <w:szCs w:val="28"/>
          <w:lang w:val="uk-UA"/>
        </w:rPr>
        <w:t>На уроках</w:t>
      </w:r>
      <w:r w:rsidR="00BA6208">
        <w:rPr>
          <w:sz w:val="28"/>
          <w:szCs w:val="28"/>
          <w:lang w:val="uk-UA"/>
        </w:rPr>
        <w:t xml:space="preserve"> Олени </w:t>
      </w:r>
      <w:proofErr w:type="spellStart"/>
      <w:r w:rsidR="00BA6208">
        <w:rPr>
          <w:sz w:val="28"/>
          <w:szCs w:val="28"/>
          <w:lang w:val="uk-UA"/>
        </w:rPr>
        <w:t>Микоаївни</w:t>
      </w:r>
      <w:proofErr w:type="spellEnd"/>
      <w:r w:rsidR="00B47724">
        <w:rPr>
          <w:sz w:val="28"/>
          <w:szCs w:val="28"/>
          <w:lang w:val="uk-UA"/>
        </w:rPr>
        <w:t xml:space="preserve"> панує </w:t>
      </w:r>
      <w:r w:rsidR="00B47724" w:rsidRPr="002977E9">
        <w:rPr>
          <w:sz w:val="28"/>
          <w:szCs w:val="28"/>
          <w:lang w:val="uk-UA"/>
        </w:rPr>
        <w:t>демократизм та гуманізм у взаємовідносинах між учасниками навчально-виховного процесу</w:t>
      </w:r>
      <w:r w:rsidR="00B47724">
        <w:rPr>
          <w:sz w:val="28"/>
          <w:szCs w:val="28"/>
          <w:lang w:val="uk-UA"/>
        </w:rPr>
        <w:t>.</w:t>
      </w:r>
    </w:p>
    <w:p w:rsidR="00B47724" w:rsidRDefault="00B47724" w:rsidP="00B47724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Аналіз поурочних планів засвідчує ретельність підготовки до уроків вчителя. Простежується системність у плануванні різних типів уроків, що охоплюють усі аспекти навчально-виховного процесу: повторення, поглиблення, систематизацію, засвоєння знань, творче їх застосування на практиці, узагальнення, контроль і корекцію знань у процесі навчання. </w:t>
      </w:r>
    </w:p>
    <w:p w:rsidR="00BE3A3C" w:rsidRDefault="00BE3A3C" w:rsidP="00E67C40">
      <w:pPr>
        <w:ind w:firstLine="709"/>
        <w:jc w:val="both"/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>Проте</w:t>
      </w:r>
      <w:r w:rsidR="00BA6208">
        <w:rPr>
          <w:sz w:val="28"/>
          <w:szCs w:val="28"/>
          <w:lang w:val="uk-UA"/>
        </w:rPr>
        <w:t xml:space="preserve"> О.М.</w:t>
      </w:r>
      <w:proofErr w:type="spellStart"/>
      <w:r w:rsidR="00BA6208">
        <w:rPr>
          <w:sz w:val="28"/>
          <w:szCs w:val="28"/>
          <w:lang w:val="uk-UA"/>
        </w:rPr>
        <w:t>Рябцевій</w:t>
      </w:r>
      <w:proofErr w:type="spellEnd"/>
      <w:r w:rsidR="00BA6208">
        <w:rPr>
          <w:sz w:val="28"/>
          <w:szCs w:val="28"/>
          <w:lang w:val="uk-UA"/>
        </w:rPr>
        <w:t xml:space="preserve"> у подальшій роботі </w:t>
      </w:r>
      <w:proofErr w:type="spellStart"/>
      <w:r w:rsidR="00BA6208">
        <w:rPr>
          <w:sz w:val="28"/>
          <w:szCs w:val="28"/>
          <w:lang w:val="uk-UA"/>
        </w:rPr>
        <w:t>порібно</w:t>
      </w:r>
      <w:proofErr w:type="spellEnd"/>
      <w:r w:rsidR="00BA6208">
        <w:rPr>
          <w:sz w:val="28"/>
          <w:szCs w:val="28"/>
          <w:lang w:val="uk-UA"/>
        </w:rPr>
        <w:t xml:space="preserve"> звернути увагу на такі недоліки: домінування </w:t>
      </w:r>
      <w:r w:rsidR="00BA6208" w:rsidRPr="00BE3A3C">
        <w:rPr>
          <w:sz w:val="28"/>
          <w:szCs w:val="28"/>
          <w:lang w:val="uk-UA"/>
        </w:rPr>
        <w:t>лекційн</w:t>
      </w:r>
      <w:r w:rsidR="00BA6208">
        <w:rPr>
          <w:sz w:val="28"/>
          <w:szCs w:val="28"/>
          <w:lang w:val="uk-UA"/>
        </w:rPr>
        <w:t>ої</w:t>
      </w:r>
      <w:r w:rsidR="00BA6208" w:rsidRPr="00BE3A3C">
        <w:rPr>
          <w:sz w:val="28"/>
          <w:szCs w:val="28"/>
          <w:lang w:val="uk-UA"/>
        </w:rPr>
        <w:t xml:space="preserve"> форм</w:t>
      </w:r>
      <w:r w:rsidR="00BA6208">
        <w:rPr>
          <w:sz w:val="28"/>
          <w:szCs w:val="28"/>
          <w:lang w:val="uk-UA"/>
        </w:rPr>
        <w:t>и</w:t>
      </w:r>
      <w:r w:rsidR="00BA6208" w:rsidRPr="00BE3A3C">
        <w:rPr>
          <w:sz w:val="28"/>
          <w:szCs w:val="28"/>
          <w:lang w:val="uk-UA"/>
        </w:rPr>
        <w:t xml:space="preserve"> </w:t>
      </w:r>
      <w:r w:rsidR="00BA6208">
        <w:rPr>
          <w:sz w:val="28"/>
          <w:szCs w:val="28"/>
          <w:lang w:val="uk-UA"/>
        </w:rPr>
        <w:t>роботи</w:t>
      </w:r>
      <w:r w:rsidR="00BA6208" w:rsidRPr="00BE3A3C">
        <w:rPr>
          <w:sz w:val="28"/>
          <w:szCs w:val="28"/>
          <w:lang w:val="uk-UA"/>
        </w:rPr>
        <w:t xml:space="preserve"> </w:t>
      </w:r>
      <w:r w:rsidR="00BA6208">
        <w:rPr>
          <w:sz w:val="28"/>
          <w:szCs w:val="28"/>
          <w:lang w:val="uk-UA"/>
        </w:rPr>
        <w:t>н</w:t>
      </w:r>
      <w:r w:rsidR="00B47724">
        <w:rPr>
          <w:sz w:val="28"/>
          <w:szCs w:val="28"/>
          <w:lang w:val="uk-UA"/>
        </w:rPr>
        <w:t>а уро</w:t>
      </w:r>
      <w:r w:rsidR="00BA6208">
        <w:rPr>
          <w:sz w:val="28"/>
          <w:szCs w:val="28"/>
          <w:lang w:val="uk-UA"/>
        </w:rPr>
        <w:t>ці;</w:t>
      </w:r>
      <w:r w:rsidRPr="00BE3A3C">
        <w:rPr>
          <w:sz w:val="28"/>
          <w:szCs w:val="28"/>
          <w:lang w:val="uk-UA"/>
        </w:rPr>
        <w:t xml:space="preserve"> не </w:t>
      </w:r>
      <w:r w:rsidR="00BA6208" w:rsidRPr="00BE3A3C">
        <w:rPr>
          <w:sz w:val="28"/>
          <w:szCs w:val="28"/>
          <w:lang w:val="uk-UA"/>
        </w:rPr>
        <w:t>використ</w:t>
      </w:r>
      <w:r w:rsidR="00BA6208">
        <w:rPr>
          <w:sz w:val="28"/>
          <w:szCs w:val="28"/>
          <w:lang w:val="uk-UA"/>
        </w:rPr>
        <w:t xml:space="preserve">ання роздаткового матеріалу </w:t>
      </w:r>
      <w:r w:rsidRPr="00BE3A3C">
        <w:rPr>
          <w:sz w:val="28"/>
          <w:szCs w:val="28"/>
          <w:lang w:val="uk-UA"/>
        </w:rPr>
        <w:t>для</w:t>
      </w:r>
      <w:r w:rsidR="00BA6208">
        <w:rPr>
          <w:sz w:val="28"/>
          <w:szCs w:val="28"/>
          <w:lang w:val="uk-UA"/>
        </w:rPr>
        <w:t xml:space="preserve"> </w:t>
      </w:r>
      <w:proofErr w:type="spellStart"/>
      <w:r w:rsidR="00BA6208">
        <w:rPr>
          <w:sz w:val="28"/>
          <w:szCs w:val="28"/>
          <w:lang w:val="uk-UA"/>
        </w:rPr>
        <w:t>пперевірки</w:t>
      </w:r>
      <w:proofErr w:type="spellEnd"/>
      <w:r w:rsidR="00BA6208">
        <w:rPr>
          <w:sz w:val="28"/>
          <w:szCs w:val="28"/>
          <w:lang w:val="uk-UA"/>
        </w:rPr>
        <w:t xml:space="preserve"> знань, умінь, учнів; відсутність </w:t>
      </w:r>
      <w:r w:rsidRPr="00BE3A3C">
        <w:rPr>
          <w:sz w:val="28"/>
          <w:szCs w:val="28"/>
          <w:lang w:val="uk-UA"/>
        </w:rPr>
        <w:t>диференційован</w:t>
      </w:r>
      <w:r w:rsidR="00BA6208">
        <w:rPr>
          <w:sz w:val="28"/>
          <w:szCs w:val="28"/>
          <w:lang w:val="uk-UA"/>
        </w:rPr>
        <w:t>их</w:t>
      </w:r>
      <w:r w:rsidRPr="00BE3A3C">
        <w:rPr>
          <w:sz w:val="28"/>
          <w:szCs w:val="28"/>
          <w:lang w:val="uk-UA"/>
        </w:rPr>
        <w:t xml:space="preserve"> домашні</w:t>
      </w:r>
      <w:r w:rsidR="00BA6208">
        <w:rPr>
          <w:sz w:val="28"/>
          <w:szCs w:val="28"/>
          <w:lang w:val="uk-UA"/>
        </w:rPr>
        <w:t>х</w:t>
      </w:r>
      <w:r w:rsidRPr="00BE3A3C">
        <w:rPr>
          <w:sz w:val="28"/>
          <w:szCs w:val="28"/>
          <w:lang w:val="uk-UA"/>
        </w:rPr>
        <w:t xml:space="preserve"> завдан</w:t>
      </w:r>
      <w:r w:rsidR="00BA6208">
        <w:rPr>
          <w:sz w:val="28"/>
          <w:szCs w:val="28"/>
          <w:lang w:val="uk-UA"/>
        </w:rPr>
        <w:t>ь</w:t>
      </w:r>
      <w:r w:rsidRPr="00BE3A3C">
        <w:rPr>
          <w:sz w:val="28"/>
          <w:szCs w:val="28"/>
          <w:lang w:val="uk-UA"/>
        </w:rPr>
        <w:t xml:space="preserve">. </w:t>
      </w:r>
    </w:p>
    <w:p w:rsidR="00514FDD" w:rsidRDefault="00514FDD" w:rsidP="00514FD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14FDD">
        <w:rPr>
          <w:sz w:val="28"/>
          <w:szCs w:val="28"/>
          <w:lang w:val="uk-UA"/>
        </w:rPr>
        <w:t xml:space="preserve">Аналіз стану заповнення класних журналів виявив, що </w:t>
      </w:r>
      <w:r>
        <w:rPr>
          <w:sz w:val="28"/>
          <w:szCs w:val="28"/>
          <w:lang w:val="uk-UA"/>
        </w:rPr>
        <w:t>Олена Миколаївна</w:t>
      </w:r>
      <w:r w:rsidRPr="00514FDD">
        <w:rPr>
          <w:sz w:val="28"/>
          <w:szCs w:val="28"/>
          <w:lang w:val="uk-UA"/>
        </w:rPr>
        <w:t xml:space="preserve"> в основному вед</w:t>
      </w:r>
      <w:r>
        <w:rPr>
          <w:sz w:val="28"/>
          <w:szCs w:val="28"/>
          <w:lang w:val="uk-UA"/>
        </w:rPr>
        <w:t>е</w:t>
      </w:r>
      <w:r w:rsidRPr="00514FDD">
        <w:rPr>
          <w:sz w:val="28"/>
          <w:szCs w:val="28"/>
          <w:lang w:val="uk-UA"/>
        </w:rPr>
        <w:t xml:space="preserve"> класні журнали згідно </w:t>
      </w:r>
      <w:r>
        <w:rPr>
          <w:sz w:val="28"/>
          <w:szCs w:val="28"/>
          <w:lang w:val="uk-UA"/>
        </w:rPr>
        <w:t>вимог</w:t>
      </w:r>
      <w:r w:rsidRPr="00514FDD">
        <w:rPr>
          <w:sz w:val="28"/>
          <w:szCs w:val="28"/>
          <w:lang w:val="uk-UA"/>
        </w:rPr>
        <w:t xml:space="preserve">. Проте є певні недоліки, </w:t>
      </w:r>
      <w:r w:rsidRPr="001262D1">
        <w:rPr>
          <w:sz w:val="28"/>
          <w:szCs w:val="28"/>
          <w:lang w:val="uk-UA"/>
        </w:rPr>
        <w:t>а саме:</w:t>
      </w:r>
      <w:r w:rsidRPr="00514FDD">
        <w:rPr>
          <w:sz w:val="28"/>
          <w:szCs w:val="28"/>
          <w:lang w:val="uk-UA"/>
        </w:rPr>
        <w:t xml:space="preserve"> </w:t>
      </w:r>
      <w:r w:rsidR="001262D1">
        <w:rPr>
          <w:sz w:val="28"/>
          <w:szCs w:val="28"/>
          <w:lang w:val="uk-UA"/>
        </w:rPr>
        <w:t>невчасно виставляються оцінки за контрольні роботи, записуються проведені навчальні заняття.</w:t>
      </w:r>
    </w:p>
    <w:p w:rsidR="00470EDB" w:rsidRPr="002E6722" w:rsidRDefault="00470EDB" w:rsidP="002E672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Зріз знань </w:t>
      </w:r>
      <w:r w:rsidR="00075312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з </w:t>
      </w:r>
      <w:r w:rsidR="00075312">
        <w:rPr>
          <w:bCs/>
          <w:sz w:val="28"/>
          <w:szCs w:val="28"/>
          <w:lang w:val="uk-UA"/>
        </w:rPr>
        <w:t>предмета</w:t>
      </w:r>
      <w:r w:rsidR="002E6722">
        <w:rPr>
          <w:bCs/>
          <w:sz w:val="28"/>
          <w:szCs w:val="28"/>
          <w:lang w:val="uk-UA"/>
        </w:rPr>
        <w:t xml:space="preserve"> здійснювався у формі</w:t>
      </w:r>
      <w:r w:rsidR="002E6722" w:rsidRPr="002E6722">
        <w:rPr>
          <w:bCs/>
          <w:sz w:val="28"/>
          <w:szCs w:val="28"/>
          <w:lang w:val="uk-UA"/>
        </w:rPr>
        <w:t xml:space="preserve"> тест</w:t>
      </w:r>
      <w:r w:rsidR="002E6722">
        <w:rPr>
          <w:bCs/>
          <w:sz w:val="28"/>
          <w:szCs w:val="28"/>
          <w:lang w:val="uk-UA"/>
        </w:rPr>
        <w:t>ів</w:t>
      </w:r>
      <w:r w:rsidR="002E6722" w:rsidRPr="002E6722">
        <w:rPr>
          <w:bCs/>
          <w:sz w:val="28"/>
          <w:szCs w:val="28"/>
          <w:lang w:val="uk-UA"/>
        </w:rPr>
        <w:t xml:space="preserve"> </w:t>
      </w:r>
      <w:r w:rsidR="002E6722">
        <w:rPr>
          <w:bCs/>
          <w:sz w:val="28"/>
          <w:szCs w:val="28"/>
          <w:lang w:val="uk-UA"/>
        </w:rPr>
        <w:t>і</w:t>
      </w:r>
      <w:r w:rsidR="002E6722" w:rsidRPr="002E6722">
        <w:rPr>
          <w:bCs/>
          <w:sz w:val="28"/>
          <w:szCs w:val="28"/>
          <w:lang w:val="uk-UA"/>
        </w:rPr>
        <w:t>з вибором однієї правильної відповіді</w:t>
      </w:r>
      <w:r w:rsidR="002E6722">
        <w:rPr>
          <w:bCs/>
          <w:sz w:val="28"/>
          <w:szCs w:val="28"/>
          <w:lang w:val="uk-UA"/>
        </w:rPr>
        <w:t xml:space="preserve">, </w:t>
      </w:r>
      <w:r w:rsidR="002E6722" w:rsidRPr="002E6722">
        <w:rPr>
          <w:bCs/>
          <w:sz w:val="28"/>
          <w:szCs w:val="28"/>
          <w:lang w:val="uk-UA"/>
        </w:rPr>
        <w:t>тест</w:t>
      </w:r>
      <w:r w:rsidR="002E6722">
        <w:rPr>
          <w:bCs/>
          <w:sz w:val="28"/>
          <w:szCs w:val="28"/>
          <w:lang w:val="uk-UA"/>
        </w:rPr>
        <w:t>ів</w:t>
      </w:r>
      <w:r w:rsidR="002E6722" w:rsidRPr="002E6722">
        <w:rPr>
          <w:bCs/>
          <w:sz w:val="28"/>
          <w:szCs w:val="28"/>
          <w:lang w:val="uk-UA"/>
        </w:rPr>
        <w:t xml:space="preserve"> на встановлення відповідності</w:t>
      </w:r>
      <w:r w:rsidR="002E6722">
        <w:rPr>
          <w:bCs/>
          <w:sz w:val="28"/>
          <w:szCs w:val="28"/>
          <w:lang w:val="uk-UA"/>
        </w:rPr>
        <w:t xml:space="preserve">, </w:t>
      </w:r>
      <w:r w:rsidR="002E6722" w:rsidRPr="002E6722">
        <w:rPr>
          <w:bCs/>
          <w:sz w:val="28"/>
          <w:szCs w:val="28"/>
          <w:lang w:val="uk-UA"/>
        </w:rPr>
        <w:t>завдан</w:t>
      </w:r>
      <w:r w:rsidR="002E6722">
        <w:rPr>
          <w:bCs/>
          <w:sz w:val="28"/>
          <w:szCs w:val="28"/>
          <w:lang w:val="uk-UA"/>
        </w:rPr>
        <w:t>ь</w:t>
      </w:r>
      <w:r w:rsidR="002E6722" w:rsidRPr="002E6722">
        <w:rPr>
          <w:bCs/>
          <w:sz w:val="28"/>
          <w:szCs w:val="28"/>
          <w:lang w:val="uk-UA"/>
        </w:rPr>
        <w:t xml:space="preserve"> на встано</w:t>
      </w:r>
      <w:r w:rsidR="002E6722">
        <w:rPr>
          <w:bCs/>
          <w:sz w:val="28"/>
          <w:szCs w:val="28"/>
          <w:lang w:val="uk-UA"/>
        </w:rPr>
        <w:t xml:space="preserve">влення правильної послідовності, </w:t>
      </w:r>
      <w:r w:rsidR="002E6722" w:rsidRPr="002E6722">
        <w:rPr>
          <w:bCs/>
          <w:sz w:val="28"/>
          <w:szCs w:val="28"/>
          <w:lang w:val="uk-UA"/>
        </w:rPr>
        <w:t>завдан</w:t>
      </w:r>
      <w:r w:rsidR="002E6722">
        <w:rPr>
          <w:bCs/>
          <w:sz w:val="28"/>
          <w:szCs w:val="28"/>
          <w:lang w:val="uk-UA"/>
        </w:rPr>
        <w:t>ь</w:t>
      </w:r>
      <w:r w:rsidR="002E6722" w:rsidRPr="002E6722">
        <w:rPr>
          <w:bCs/>
          <w:sz w:val="28"/>
          <w:szCs w:val="28"/>
          <w:lang w:val="uk-UA"/>
        </w:rPr>
        <w:t xml:space="preserve"> </w:t>
      </w:r>
      <w:r w:rsidR="002E6722">
        <w:rPr>
          <w:bCs/>
          <w:sz w:val="28"/>
          <w:szCs w:val="28"/>
          <w:lang w:val="uk-UA"/>
        </w:rPr>
        <w:t>і</w:t>
      </w:r>
      <w:r w:rsidR="002E6722" w:rsidRPr="002E6722">
        <w:rPr>
          <w:bCs/>
          <w:sz w:val="28"/>
          <w:szCs w:val="28"/>
          <w:lang w:val="uk-UA"/>
        </w:rPr>
        <w:t>з коротк</w:t>
      </w:r>
      <w:r w:rsidR="002E6722">
        <w:rPr>
          <w:bCs/>
          <w:sz w:val="28"/>
          <w:szCs w:val="28"/>
          <w:lang w:val="uk-UA"/>
        </w:rPr>
        <w:t>ою відповіддю множинного вибору.</w:t>
      </w:r>
    </w:p>
    <w:p w:rsidR="00E67C40" w:rsidRPr="002977E9" w:rsidRDefault="00E67C40" w:rsidP="00E67C40">
      <w:pPr>
        <w:ind w:firstLine="708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Результати зрізів знань свідчать про високий рівень якості </w:t>
      </w:r>
      <w:r w:rsidRPr="00470EDB">
        <w:rPr>
          <w:sz w:val="28"/>
          <w:szCs w:val="28"/>
          <w:lang w:val="uk-UA"/>
        </w:rPr>
        <w:t xml:space="preserve">знань </w:t>
      </w:r>
      <w:r w:rsidR="00470EDB" w:rsidRPr="00470EDB">
        <w:rPr>
          <w:sz w:val="28"/>
          <w:szCs w:val="28"/>
          <w:lang w:val="uk-UA"/>
        </w:rPr>
        <w:t>20</w:t>
      </w:r>
      <w:r w:rsidRPr="00470EDB">
        <w:rPr>
          <w:sz w:val="28"/>
          <w:szCs w:val="28"/>
          <w:lang w:val="uk-UA"/>
        </w:rPr>
        <w:t xml:space="preserve">% учнів, достатній – </w:t>
      </w:r>
      <w:r w:rsidR="00470EDB" w:rsidRPr="00470EDB">
        <w:rPr>
          <w:sz w:val="28"/>
          <w:szCs w:val="28"/>
          <w:lang w:val="uk-UA"/>
        </w:rPr>
        <w:t>51</w:t>
      </w:r>
      <w:r w:rsidRPr="00470EDB">
        <w:rPr>
          <w:sz w:val="28"/>
          <w:szCs w:val="28"/>
          <w:lang w:val="uk-UA"/>
        </w:rPr>
        <w:t>%.</w:t>
      </w:r>
      <w:r w:rsidRPr="002977E9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30"/>
        <w:tblW w:w="10490" w:type="dxa"/>
        <w:tblLayout w:type="fixed"/>
        <w:tblLook w:val="0000"/>
      </w:tblPr>
      <w:tblGrid>
        <w:gridCol w:w="472"/>
        <w:gridCol w:w="1054"/>
        <w:gridCol w:w="1310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615"/>
      </w:tblGrid>
      <w:tr w:rsidR="00E67C40" w:rsidRPr="002977E9" w:rsidTr="00E67C40">
        <w:trPr>
          <w:trHeight w:val="4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Клас, курс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E67C40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Кількість  учнів</w:t>
            </w:r>
          </w:p>
          <w:p w:rsidR="00E67C40" w:rsidRPr="002977E9" w:rsidRDefault="00E67C40" w:rsidP="00E67C40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ind w:firstLine="249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Писало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0-3 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4-6 б.</w:t>
            </w:r>
          </w:p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7-9 б.</w:t>
            </w:r>
          </w:p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10-12 б.</w:t>
            </w:r>
          </w:p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якості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40" w:rsidRPr="002977E9" w:rsidRDefault="00E67C40" w:rsidP="00D14F68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успішність</w:t>
            </w:r>
          </w:p>
        </w:tc>
      </w:tr>
      <w:tr w:rsidR="00E67C40" w:rsidRPr="002977E9" w:rsidTr="00E67C40">
        <w:trPr>
          <w:cantSplit/>
          <w:trHeight w:val="114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D14F6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D14F68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</w:tr>
      <w:tr w:rsidR="00B05CD6" w:rsidRPr="002977E9" w:rsidTr="002E6722">
        <w:trPr>
          <w:cantSplit/>
          <w:trHeight w:val="4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CD6" w:rsidRDefault="00B05CD6" w:rsidP="00B05CD6">
            <w:pPr>
              <w:ind w:hanging="23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977E9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2977E9">
              <w:rPr>
                <w:sz w:val="18"/>
                <w:szCs w:val="18"/>
                <w:lang w:val="uk-UA"/>
              </w:rPr>
              <w:t xml:space="preserve">. </w:t>
            </w:r>
          </w:p>
          <w:p w:rsidR="00B05CD6" w:rsidRPr="002977E9" w:rsidRDefault="00B05CD6" w:rsidP="00B05CD6">
            <w:pPr>
              <w:ind w:hanging="23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B05CD6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укр.</w:t>
            </w:r>
          </w:p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B05CD6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B05CD6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ind w:hanging="2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977E9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2977E9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ф</w:t>
            </w:r>
            <w:r w:rsidRPr="002977E9">
              <w:rPr>
                <w:sz w:val="18"/>
                <w:szCs w:val="18"/>
                <w:lang w:val="uk-UA"/>
              </w:rPr>
              <w:t>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B05CD6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укр. 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B05CD6" w:rsidRPr="002977E9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5CD6" w:rsidRPr="002977E9" w:rsidRDefault="00B05CD6" w:rsidP="00B05CD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D6" w:rsidRPr="002977E9" w:rsidRDefault="00B05CD6" w:rsidP="00B05C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470EDB" w:rsidRPr="002977E9" w:rsidTr="00470EDB">
        <w:trPr>
          <w:cantSplit/>
          <w:trHeight w:val="46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EDB" w:rsidRPr="002977E9" w:rsidRDefault="00470EDB" w:rsidP="00B05C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</w:t>
            </w:r>
            <w:r w:rsidRPr="002977E9">
              <w:rPr>
                <w:b/>
                <w:sz w:val="18"/>
                <w:szCs w:val="18"/>
                <w:lang w:val="uk-UA"/>
              </w:rPr>
              <w:t>сього</w:t>
            </w:r>
          </w:p>
          <w:p w:rsidR="00470EDB" w:rsidRPr="002977E9" w:rsidRDefault="00470EDB" w:rsidP="00B05C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2977E9" w:rsidRDefault="00470EDB" w:rsidP="00B05C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470EDB" w:rsidRDefault="00470EDB" w:rsidP="00470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70EDB">
              <w:rPr>
                <w:b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B" w:rsidRPr="002977E9" w:rsidRDefault="00470EDB" w:rsidP="00470E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</w:t>
            </w:r>
          </w:p>
        </w:tc>
      </w:tr>
    </w:tbl>
    <w:p w:rsidR="00470EDB" w:rsidRDefault="00470EDB" w:rsidP="00F403F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51F" w:rsidRPr="002E6722" w:rsidRDefault="00470EDB" w:rsidP="0032551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Аналіз результатів </w:t>
      </w:r>
      <w:r w:rsidR="0032551F">
        <w:rPr>
          <w:bCs/>
          <w:sz w:val="28"/>
          <w:szCs w:val="28"/>
          <w:lang w:val="uk-UA"/>
        </w:rPr>
        <w:t>зрізу знань показав, що л</w:t>
      </w:r>
      <w:r w:rsidR="00F403F0" w:rsidRPr="002977E9">
        <w:rPr>
          <w:bCs/>
          <w:sz w:val="28"/>
          <w:szCs w:val="28"/>
          <w:lang w:val="uk-UA"/>
        </w:rPr>
        <w:t xml:space="preserve">іцеїсти </w:t>
      </w:r>
      <w:r w:rsidR="005B1F68">
        <w:rPr>
          <w:bCs/>
          <w:sz w:val="28"/>
          <w:szCs w:val="28"/>
          <w:lang w:val="uk-UA"/>
        </w:rPr>
        <w:t>найкраще справилися із</w:t>
      </w:r>
      <w:r w:rsidR="0032551F">
        <w:rPr>
          <w:bCs/>
          <w:sz w:val="28"/>
          <w:szCs w:val="28"/>
          <w:lang w:val="uk-UA"/>
        </w:rPr>
        <w:t xml:space="preserve"> тестов</w:t>
      </w:r>
      <w:r w:rsidR="005B1F68">
        <w:rPr>
          <w:bCs/>
          <w:sz w:val="28"/>
          <w:szCs w:val="28"/>
          <w:lang w:val="uk-UA"/>
        </w:rPr>
        <w:t>ими</w:t>
      </w:r>
      <w:r w:rsidR="0032551F">
        <w:rPr>
          <w:bCs/>
          <w:sz w:val="28"/>
          <w:szCs w:val="28"/>
          <w:lang w:val="uk-UA"/>
        </w:rPr>
        <w:t xml:space="preserve"> завданн</w:t>
      </w:r>
      <w:r w:rsidR="005B1F68">
        <w:rPr>
          <w:bCs/>
          <w:sz w:val="28"/>
          <w:szCs w:val="28"/>
          <w:lang w:val="uk-UA"/>
        </w:rPr>
        <w:t>ями,</w:t>
      </w:r>
      <w:r w:rsidR="0032551F">
        <w:rPr>
          <w:bCs/>
          <w:sz w:val="28"/>
          <w:szCs w:val="28"/>
          <w:lang w:val="uk-UA"/>
        </w:rPr>
        <w:t xml:space="preserve"> найскладнішими </w:t>
      </w:r>
      <w:r w:rsidR="0032551F">
        <w:rPr>
          <w:sz w:val="28"/>
          <w:szCs w:val="28"/>
          <w:lang w:val="uk-UA"/>
        </w:rPr>
        <w:t xml:space="preserve">виявилися завдання на встановлення відповідностей та </w:t>
      </w:r>
      <w:r w:rsidR="0032551F" w:rsidRPr="002E6722">
        <w:rPr>
          <w:bCs/>
          <w:sz w:val="28"/>
          <w:szCs w:val="28"/>
          <w:lang w:val="uk-UA"/>
        </w:rPr>
        <w:t>завдан</w:t>
      </w:r>
      <w:r w:rsidR="0032551F">
        <w:rPr>
          <w:bCs/>
          <w:sz w:val="28"/>
          <w:szCs w:val="28"/>
          <w:lang w:val="uk-UA"/>
        </w:rPr>
        <w:t xml:space="preserve">ня </w:t>
      </w:r>
      <w:r w:rsidR="0032551F" w:rsidRPr="002E6722">
        <w:rPr>
          <w:bCs/>
          <w:sz w:val="28"/>
          <w:szCs w:val="28"/>
          <w:lang w:val="uk-UA"/>
        </w:rPr>
        <w:t>з коротк</w:t>
      </w:r>
      <w:r w:rsidR="0032551F">
        <w:rPr>
          <w:bCs/>
          <w:sz w:val="28"/>
          <w:szCs w:val="28"/>
          <w:lang w:val="uk-UA"/>
        </w:rPr>
        <w:t>ою відповіддю множинного вибору.</w:t>
      </w:r>
    </w:p>
    <w:p w:rsidR="005B1F68" w:rsidRPr="00674100" w:rsidRDefault="00247C3D" w:rsidP="005B1F6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47C3D">
        <w:rPr>
          <w:sz w:val="28"/>
          <w:szCs w:val="28"/>
          <w:lang w:val="uk-UA"/>
        </w:rPr>
        <w:t>Вчителем проводиться велика і змістовна позакласна робота</w:t>
      </w:r>
      <w:r w:rsidR="005B1F68" w:rsidRPr="00247C3D">
        <w:rPr>
          <w:sz w:val="28"/>
          <w:szCs w:val="28"/>
          <w:lang w:val="uk-UA"/>
        </w:rPr>
        <w:t>.</w:t>
      </w:r>
      <w:r w:rsidR="005B1F68">
        <w:rPr>
          <w:sz w:val="28"/>
          <w:szCs w:val="28"/>
          <w:lang w:val="uk-UA"/>
        </w:rPr>
        <w:t xml:space="preserve"> Так</w:t>
      </w:r>
      <w:r w:rsidR="00BA6208">
        <w:rPr>
          <w:sz w:val="28"/>
          <w:szCs w:val="28"/>
          <w:lang w:val="uk-UA"/>
        </w:rPr>
        <w:t>,</w:t>
      </w:r>
      <w:r w:rsidR="005B1F68" w:rsidRPr="005B1F68">
        <w:rPr>
          <w:sz w:val="28"/>
          <w:szCs w:val="28"/>
          <w:lang w:val="uk-UA"/>
        </w:rPr>
        <w:t xml:space="preserve"> </w:t>
      </w:r>
      <w:r w:rsidR="005B1F68">
        <w:rPr>
          <w:sz w:val="28"/>
          <w:szCs w:val="28"/>
          <w:lang w:val="uk-UA"/>
        </w:rPr>
        <w:t>Олена Миколаївна щ</w:t>
      </w:r>
      <w:r w:rsidR="004867E2">
        <w:rPr>
          <w:sz w:val="28"/>
          <w:szCs w:val="28"/>
          <w:lang w:val="uk-UA"/>
        </w:rPr>
        <w:t>ороку проводить тиждень історії,</w:t>
      </w:r>
      <w:r w:rsidR="00191B23">
        <w:rPr>
          <w:sz w:val="28"/>
          <w:szCs w:val="28"/>
          <w:lang w:val="uk-UA"/>
        </w:rPr>
        <w:t xml:space="preserve"> </w:t>
      </w:r>
      <w:r w:rsidR="004867E2">
        <w:rPr>
          <w:sz w:val="28"/>
          <w:szCs w:val="28"/>
          <w:lang w:val="uk-UA"/>
        </w:rPr>
        <w:t xml:space="preserve">де ліцеїсти мають можливість проявити свої творчі здібності, </w:t>
      </w:r>
      <w:r w:rsidR="00BA6208">
        <w:rPr>
          <w:sz w:val="28"/>
          <w:szCs w:val="28"/>
          <w:lang w:val="uk-UA"/>
        </w:rPr>
        <w:t>у</w:t>
      </w:r>
      <w:r w:rsidR="004867E2">
        <w:rPr>
          <w:sz w:val="28"/>
          <w:szCs w:val="28"/>
          <w:lang w:val="uk-UA"/>
        </w:rPr>
        <w:t xml:space="preserve">зявши участь у конкурсі тематичних стіннівок, малюнків, інтелектуальних змаганнях.  Щорічно </w:t>
      </w:r>
      <w:r w:rsidR="00191B23">
        <w:rPr>
          <w:sz w:val="28"/>
          <w:szCs w:val="28"/>
          <w:lang w:val="uk-UA"/>
        </w:rPr>
        <w:t>в межах</w:t>
      </w:r>
      <w:r w:rsidR="004867E2">
        <w:rPr>
          <w:sz w:val="28"/>
          <w:szCs w:val="28"/>
          <w:lang w:val="uk-UA"/>
        </w:rPr>
        <w:t xml:space="preserve"> тижня історії</w:t>
      </w:r>
      <w:r w:rsidR="005B1F68">
        <w:rPr>
          <w:sz w:val="28"/>
          <w:szCs w:val="28"/>
          <w:lang w:val="uk-UA"/>
        </w:rPr>
        <w:t xml:space="preserve"> </w:t>
      </w:r>
      <w:r w:rsidR="004867E2">
        <w:rPr>
          <w:sz w:val="28"/>
          <w:szCs w:val="28"/>
          <w:lang w:val="uk-UA"/>
        </w:rPr>
        <w:t xml:space="preserve"> </w:t>
      </w:r>
      <w:r w:rsidR="00191B23">
        <w:rPr>
          <w:sz w:val="28"/>
          <w:szCs w:val="28"/>
          <w:lang w:val="uk-UA"/>
        </w:rPr>
        <w:t xml:space="preserve">з метою поглибленого вивчення знакових подій, виховання </w:t>
      </w:r>
      <w:r w:rsidR="00A04035">
        <w:rPr>
          <w:sz w:val="28"/>
          <w:szCs w:val="28"/>
          <w:lang w:val="uk-UA"/>
        </w:rPr>
        <w:t>в</w:t>
      </w:r>
      <w:r w:rsidR="00191B23">
        <w:rPr>
          <w:sz w:val="28"/>
          <w:szCs w:val="28"/>
          <w:lang w:val="uk-UA"/>
        </w:rPr>
        <w:t xml:space="preserve"> ліцеїстів почуття національної гідності, формування рис громадянина України вчитель </w:t>
      </w:r>
      <w:r w:rsidR="004867E2">
        <w:rPr>
          <w:sz w:val="28"/>
          <w:szCs w:val="28"/>
          <w:lang w:val="uk-UA"/>
        </w:rPr>
        <w:t>проводить уроки історичної пам’яті</w:t>
      </w:r>
      <w:r w:rsidR="007A58D3">
        <w:rPr>
          <w:sz w:val="28"/>
          <w:szCs w:val="28"/>
          <w:lang w:val="uk-UA"/>
        </w:rPr>
        <w:t xml:space="preserve"> присвячен</w:t>
      </w:r>
      <w:r w:rsidR="00191B23">
        <w:rPr>
          <w:sz w:val="28"/>
          <w:szCs w:val="28"/>
          <w:lang w:val="uk-UA"/>
        </w:rPr>
        <w:t>их</w:t>
      </w:r>
      <w:r w:rsidR="007A58D3">
        <w:rPr>
          <w:sz w:val="28"/>
          <w:szCs w:val="28"/>
          <w:lang w:val="uk-UA"/>
        </w:rPr>
        <w:t xml:space="preserve"> пам’ятним датам</w:t>
      </w:r>
      <w:r w:rsidR="00191B23">
        <w:rPr>
          <w:sz w:val="28"/>
          <w:szCs w:val="28"/>
          <w:lang w:val="uk-UA"/>
        </w:rPr>
        <w:t>.</w:t>
      </w:r>
      <w:r w:rsidR="007A58D3">
        <w:rPr>
          <w:sz w:val="28"/>
          <w:szCs w:val="28"/>
          <w:lang w:val="uk-UA"/>
        </w:rPr>
        <w:t xml:space="preserve"> </w:t>
      </w:r>
      <w:r w:rsidR="00A04035">
        <w:rPr>
          <w:sz w:val="28"/>
          <w:szCs w:val="28"/>
          <w:lang w:val="uk-UA"/>
        </w:rPr>
        <w:t>У</w:t>
      </w:r>
      <w:r w:rsidR="00565A0C">
        <w:rPr>
          <w:sz w:val="28"/>
          <w:szCs w:val="28"/>
          <w:lang w:val="uk-UA"/>
        </w:rPr>
        <w:t xml:space="preserve"> </w:t>
      </w:r>
      <w:proofErr w:type="spellStart"/>
      <w:r w:rsidR="00565A0C">
        <w:rPr>
          <w:sz w:val="28"/>
          <w:szCs w:val="28"/>
          <w:lang w:val="uk-UA"/>
        </w:rPr>
        <w:t>позанавчальний</w:t>
      </w:r>
      <w:proofErr w:type="spellEnd"/>
      <w:r w:rsidR="00565A0C">
        <w:rPr>
          <w:sz w:val="28"/>
          <w:szCs w:val="28"/>
          <w:lang w:val="uk-UA"/>
        </w:rPr>
        <w:t xml:space="preserve"> час </w:t>
      </w:r>
      <w:r w:rsidR="00A04035">
        <w:rPr>
          <w:sz w:val="28"/>
          <w:szCs w:val="28"/>
          <w:lang w:val="uk-UA"/>
        </w:rPr>
        <w:t>Оленою Миколаївною спільно з Тетяною Миколаївною</w:t>
      </w:r>
      <w:r w:rsidR="00565A0C">
        <w:rPr>
          <w:sz w:val="28"/>
          <w:szCs w:val="28"/>
          <w:lang w:val="uk-UA"/>
        </w:rPr>
        <w:t xml:space="preserve"> були організовані екскурсії до Обласного музейно-меморіального</w:t>
      </w:r>
      <w:r w:rsidR="005B1F68" w:rsidRPr="00674100">
        <w:rPr>
          <w:sz w:val="28"/>
          <w:szCs w:val="28"/>
          <w:lang w:val="uk-UA"/>
        </w:rPr>
        <w:t xml:space="preserve"> комплекс</w:t>
      </w:r>
      <w:r w:rsidR="00565A0C">
        <w:rPr>
          <w:sz w:val="28"/>
          <w:szCs w:val="28"/>
          <w:lang w:val="uk-UA"/>
        </w:rPr>
        <w:t>у</w:t>
      </w:r>
      <w:r w:rsidR="005B1F68" w:rsidRPr="00674100">
        <w:rPr>
          <w:sz w:val="28"/>
          <w:szCs w:val="28"/>
          <w:lang w:val="uk-UA"/>
        </w:rPr>
        <w:t xml:space="preserve"> партизанської слави «</w:t>
      </w:r>
      <w:proofErr w:type="spellStart"/>
      <w:r w:rsidR="005B1F68" w:rsidRPr="00674100">
        <w:rPr>
          <w:sz w:val="28"/>
          <w:szCs w:val="28"/>
          <w:lang w:val="uk-UA"/>
        </w:rPr>
        <w:t>Лісоград</w:t>
      </w:r>
      <w:proofErr w:type="spellEnd"/>
      <w:r w:rsidR="005B1F68" w:rsidRPr="00674100">
        <w:rPr>
          <w:sz w:val="28"/>
          <w:szCs w:val="28"/>
          <w:lang w:val="uk-UA"/>
        </w:rPr>
        <w:t>»</w:t>
      </w:r>
      <w:r w:rsidR="005B1F68">
        <w:rPr>
          <w:sz w:val="28"/>
          <w:szCs w:val="28"/>
          <w:lang w:val="uk-UA"/>
        </w:rPr>
        <w:t xml:space="preserve">, </w:t>
      </w:r>
      <w:r w:rsidR="005B1F68" w:rsidRPr="00674100">
        <w:rPr>
          <w:sz w:val="28"/>
          <w:szCs w:val="28"/>
          <w:lang w:val="uk-UA"/>
        </w:rPr>
        <w:t>Національн</w:t>
      </w:r>
      <w:r w:rsidR="00565A0C">
        <w:rPr>
          <w:sz w:val="28"/>
          <w:szCs w:val="28"/>
          <w:lang w:val="uk-UA"/>
        </w:rPr>
        <w:t>ого</w:t>
      </w:r>
      <w:r w:rsidR="005B1F68" w:rsidRPr="00674100">
        <w:rPr>
          <w:sz w:val="28"/>
          <w:szCs w:val="28"/>
          <w:lang w:val="uk-UA"/>
        </w:rPr>
        <w:t xml:space="preserve"> музе</w:t>
      </w:r>
      <w:r w:rsidR="00565A0C">
        <w:rPr>
          <w:sz w:val="28"/>
          <w:szCs w:val="28"/>
          <w:lang w:val="uk-UA"/>
        </w:rPr>
        <w:t>ю</w:t>
      </w:r>
      <w:r w:rsidR="005B1F68" w:rsidRPr="00674100">
        <w:rPr>
          <w:sz w:val="28"/>
          <w:szCs w:val="28"/>
          <w:lang w:val="uk-UA"/>
        </w:rPr>
        <w:t xml:space="preserve"> Другої світової війни</w:t>
      </w:r>
      <w:r w:rsidR="005B1F68">
        <w:rPr>
          <w:sz w:val="28"/>
          <w:szCs w:val="28"/>
          <w:lang w:val="uk-UA"/>
        </w:rPr>
        <w:t xml:space="preserve">, </w:t>
      </w:r>
      <w:r w:rsidR="005B1F68" w:rsidRPr="00674100">
        <w:rPr>
          <w:sz w:val="28"/>
          <w:szCs w:val="28"/>
          <w:lang w:val="uk-UA"/>
        </w:rPr>
        <w:t>Меморіальн</w:t>
      </w:r>
      <w:r w:rsidR="00565A0C">
        <w:rPr>
          <w:sz w:val="28"/>
          <w:szCs w:val="28"/>
          <w:lang w:val="uk-UA"/>
        </w:rPr>
        <w:t xml:space="preserve">ого </w:t>
      </w:r>
      <w:r w:rsidR="005B1F68" w:rsidRPr="00674100">
        <w:rPr>
          <w:sz w:val="28"/>
          <w:szCs w:val="28"/>
          <w:lang w:val="uk-UA"/>
        </w:rPr>
        <w:t xml:space="preserve"> комплекс</w:t>
      </w:r>
      <w:r w:rsidR="00565A0C">
        <w:rPr>
          <w:sz w:val="28"/>
          <w:szCs w:val="28"/>
          <w:lang w:val="uk-UA"/>
        </w:rPr>
        <w:t>у</w:t>
      </w:r>
      <w:r w:rsidR="005B1F68" w:rsidRPr="00674100">
        <w:rPr>
          <w:sz w:val="28"/>
          <w:szCs w:val="28"/>
          <w:lang w:val="uk-UA"/>
        </w:rPr>
        <w:t xml:space="preserve"> «Пам'яті героїв Крут»</w:t>
      </w:r>
      <w:r w:rsidR="005B1F68">
        <w:rPr>
          <w:sz w:val="28"/>
          <w:szCs w:val="28"/>
          <w:lang w:val="uk-UA"/>
        </w:rPr>
        <w:t>.</w:t>
      </w:r>
    </w:p>
    <w:p w:rsidR="00075312" w:rsidRDefault="005B1F68" w:rsidP="0007531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 значну увагу приділяє роботі з обдарованими </w:t>
      </w:r>
      <w:r w:rsidR="00A04035">
        <w:rPr>
          <w:sz w:val="28"/>
          <w:szCs w:val="28"/>
          <w:lang w:val="uk-UA"/>
        </w:rPr>
        <w:t>ліцеїстам</w:t>
      </w:r>
      <w:r>
        <w:rPr>
          <w:sz w:val="28"/>
          <w:szCs w:val="28"/>
          <w:lang w:val="uk-UA"/>
        </w:rPr>
        <w:t>и. Її у</w:t>
      </w:r>
      <w:r w:rsidRPr="002977E9">
        <w:rPr>
          <w:sz w:val="28"/>
          <w:szCs w:val="28"/>
          <w:lang w:val="uk-UA"/>
        </w:rPr>
        <w:t xml:space="preserve">чні є переможцями </w:t>
      </w:r>
      <w:r>
        <w:rPr>
          <w:sz w:val="28"/>
          <w:szCs w:val="28"/>
          <w:lang w:val="uk-UA"/>
        </w:rPr>
        <w:t xml:space="preserve">ІІІ етапу </w:t>
      </w:r>
      <w:r w:rsidRPr="002977E9">
        <w:rPr>
          <w:sz w:val="28"/>
          <w:szCs w:val="28"/>
          <w:lang w:val="uk-UA"/>
        </w:rPr>
        <w:t>Всеукраїнської олімпіади</w:t>
      </w:r>
      <w:r>
        <w:rPr>
          <w:sz w:val="28"/>
          <w:szCs w:val="28"/>
          <w:lang w:val="uk-UA"/>
        </w:rPr>
        <w:t xml:space="preserve"> історії (</w:t>
      </w:r>
      <w:r w:rsidR="00075312">
        <w:rPr>
          <w:sz w:val="28"/>
          <w:szCs w:val="28"/>
          <w:lang w:val="uk-UA"/>
        </w:rPr>
        <w:t>І. Татарин</w:t>
      </w:r>
      <w:r w:rsidR="00075312" w:rsidRPr="00C05B47">
        <w:rPr>
          <w:sz w:val="28"/>
          <w:szCs w:val="28"/>
          <w:lang w:val="uk-UA"/>
        </w:rPr>
        <w:t>, диплом ІІІ ступеня, 201</w:t>
      </w:r>
      <w:r w:rsidR="00075312">
        <w:rPr>
          <w:sz w:val="28"/>
          <w:szCs w:val="28"/>
          <w:lang w:val="uk-UA"/>
        </w:rPr>
        <w:t>4 </w:t>
      </w:r>
      <w:r w:rsidR="00075312" w:rsidRPr="00C05B47">
        <w:rPr>
          <w:sz w:val="28"/>
          <w:szCs w:val="28"/>
          <w:lang w:val="uk-UA"/>
        </w:rPr>
        <w:t xml:space="preserve">р.; </w:t>
      </w:r>
      <w:r w:rsidR="00075312">
        <w:rPr>
          <w:sz w:val="28"/>
          <w:szCs w:val="28"/>
          <w:lang w:val="uk-UA"/>
        </w:rPr>
        <w:t>С. </w:t>
      </w:r>
      <w:proofErr w:type="spellStart"/>
      <w:r w:rsidR="00075312">
        <w:rPr>
          <w:sz w:val="28"/>
          <w:szCs w:val="28"/>
          <w:lang w:val="uk-UA"/>
        </w:rPr>
        <w:t>Мисаковець</w:t>
      </w:r>
      <w:proofErr w:type="spellEnd"/>
      <w:r w:rsidR="00075312" w:rsidRPr="00C05B47">
        <w:rPr>
          <w:sz w:val="28"/>
          <w:szCs w:val="28"/>
          <w:lang w:val="uk-UA"/>
        </w:rPr>
        <w:t>, диплом ІІ ступеня, 2013</w:t>
      </w:r>
      <w:r w:rsidR="00075312">
        <w:rPr>
          <w:sz w:val="28"/>
          <w:szCs w:val="28"/>
          <w:lang w:val="uk-UA"/>
        </w:rPr>
        <w:t> </w:t>
      </w:r>
      <w:r w:rsidR="00075312" w:rsidRPr="00C05B47">
        <w:rPr>
          <w:sz w:val="28"/>
          <w:szCs w:val="28"/>
          <w:lang w:val="uk-UA"/>
        </w:rPr>
        <w:t xml:space="preserve">р.), </w:t>
      </w:r>
      <w:r w:rsidR="00075312">
        <w:rPr>
          <w:sz w:val="28"/>
          <w:szCs w:val="28"/>
          <w:lang w:val="uk-UA"/>
        </w:rPr>
        <w:t>Всеукраїнського інтелектуального конкурсу «Знай українське» (С. </w:t>
      </w:r>
      <w:proofErr w:type="spellStart"/>
      <w:r w:rsidR="00075312">
        <w:rPr>
          <w:sz w:val="28"/>
          <w:szCs w:val="28"/>
          <w:lang w:val="uk-UA"/>
        </w:rPr>
        <w:t>Мисаковець</w:t>
      </w:r>
      <w:proofErr w:type="spellEnd"/>
      <w:r w:rsidR="00075312" w:rsidRPr="00C05B47">
        <w:rPr>
          <w:sz w:val="28"/>
          <w:szCs w:val="28"/>
          <w:lang w:val="uk-UA"/>
        </w:rPr>
        <w:t xml:space="preserve">, диплом І ступеня </w:t>
      </w:r>
      <w:r w:rsidR="00247C3D">
        <w:rPr>
          <w:sz w:val="28"/>
          <w:szCs w:val="28"/>
          <w:lang w:val="uk-UA"/>
        </w:rPr>
        <w:t>на обласному</w:t>
      </w:r>
      <w:r w:rsidR="00075312">
        <w:rPr>
          <w:sz w:val="28"/>
          <w:szCs w:val="28"/>
          <w:lang w:val="uk-UA"/>
        </w:rPr>
        <w:t xml:space="preserve"> етап</w:t>
      </w:r>
      <w:r w:rsidR="00247C3D">
        <w:rPr>
          <w:sz w:val="28"/>
          <w:szCs w:val="28"/>
          <w:lang w:val="uk-UA"/>
        </w:rPr>
        <w:t>і</w:t>
      </w:r>
      <w:r w:rsidR="00075312">
        <w:rPr>
          <w:sz w:val="28"/>
          <w:szCs w:val="28"/>
          <w:lang w:val="uk-UA"/>
        </w:rPr>
        <w:t xml:space="preserve">, 2013 р.). </w:t>
      </w:r>
    </w:p>
    <w:p w:rsidR="00075312" w:rsidRDefault="00075312" w:rsidP="0007531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</w:t>
      </w:r>
      <w:r w:rsidR="00247C3D">
        <w:rPr>
          <w:sz w:val="28"/>
          <w:szCs w:val="28"/>
          <w:lang w:val="uk-UA"/>
        </w:rPr>
        <w:t xml:space="preserve"> вихованців Олени Миколаївни</w:t>
      </w:r>
      <w:r>
        <w:rPr>
          <w:sz w:val="28"/>
          <w:szCs w:val="28"/>
          <w:lang w:val="uk-UA"/>
        </w:rPr>
        <w:t xml:space="preserve"> є учні, які набрали 190-200 балів на ЗНО з історії України (</w:t>
      </w:r>
      <w:r w:rsidRPr="00C54B5A">
        <w:rPr>
          <w:sz w:val="28"/>
          <w:szCs w:val="28"/>
          <w:lang w:val="uk-UA"/>
        </w:rPr>
        <w:t xml:space="preserve">С. </w:t>
      </w:r>
      <w:proofErr w:type="spellStart"/>
      <w:r w:rsidRPr="00C54B5A">
        <w:rPr>
          <w:sz w:val="28"/>
          <w:szCs w:val="28"/>
          <w:lang w:val="uk-UA"/>
        </w:rPr>
        <w:t>Мисаковець</w:t>
      </w:r>
      <w:proofErr w:type="spellEnd"/>
      <w:r w:rsidRPr="00C54B5A">
        <w:rPr>
          <w:sz w:val="28"/>
          <w:szCs w:val="28"/>
          <w:lang w:val="uk-UA"/>
        </w:rPr>
        <w:t xml:space="preserve"> – 200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 xml:space="preserve">О. </w:t>
      </w:r>
      <w:proofErr w:type="spellStart"/>
      <w:r w:rsidRPr="00C54B5A">
        <w:rPr>
          <w:sz w:val="28"/>
          <w:szCs w:val="28"/>
          <w:lang w:val="uk-UA"/>
        </w:rPr>
        <w:t>Дейкун</w:t>
      </w:r>
      <w:proofErr w:type="spellEnd"/>
      <w:r w:rsidRPr="00C54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C54B5A">
        <w:rPr>
          <w:sz w:val="28"/>
          <w:szCs w:val="28"/>
          <w:lang w:val="uk-UA"/>
        </w:rPr>
        <w:t>198,5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proofErr w:type="spellStart"/>
      <w:r w:rsidRPr="00C54B5A">
        <w:rPr>
          <w:sz w:val="28"/>
          <w:szCs w:val="28"/>
          <w:lang w:val="uk-UA"/>
        </w:rPr>
        <w:t>Клюзко</w:t>
      </w:r>
      <w:proofErr w:type="spellEnd"/>
      <w:r w:rsidRPr="00C54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198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 xml:space="preserve">Н. </w:t>
      </w:r>
      <w:proofErr w:type="spellStart"/>
      <w:r w:rsidRPr="00C54B5A">
        <w:rPr>
          <w:sz w:val="28"/>
          <w:szCs w:val="28"/>
          <w:lang w:val="uk-UA"/>
        </w:rPr>
        <w:t>Хоменюк</w:t>
      </w:r>
      <w:proofErr w:type="spellEnd"/>
      <w:r w:rsidRPr="00C54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193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 xml:space="preserve">Ю. Бойко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192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 xml:space="preserve">А. Ткачук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192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C54B5A">
        <w:rPr>
          <w:sz w:val="28"/>
          <w:szCs w:val="28"/>
          <w:lang w:val="uk-UA"/>
        </w:rPr>
        <w:t xml:space="preserve">Мусіяка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190,5 б.</w:t>
      </w:r>
      <w:r>
        <w:rPr>
          <w:sz w:val="28"/>
          <w:szCs w:val="28"/>
          <w:lang w:val="uk-UA"/>
        </w:rPr>
        <w:t xml:space="preserve">, </w:t>
      </w:r>
      <w:r w:rsidRPr="00C54B5A">
        <w:rPr>
          <w:sz w:val="28"/>
          <w:szCs w:val="28"/>
          <w:lang w:val="uk-UA"/>
        </w:rPr>
        <w:t xml:space="preserve">Ю. </w:t>
      </w:r>
      <w:proofErr w:type="spellStart"/>
      <w:r w:rsidRPr="00C54B5A">
        <w:rPr>
          <w:sz w:val="28"/>
          <w:szCs w:val="28"/>
          <w:lang w:val="uk-UA"/>
        </w:rPr>
        <w:t>Гирман</w:t>
      </w:r>
      <w:proofErr w:type="spellEnd"/>
      <w:r w:rsidRPr="00C54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54B5A">
        <w:rPr>
          <w:sz w:val="28"/>
          <w:szCs w:val="28"/>
          <w:lang w:val="uk-UA"/>
        </w:rPr>
        <w:t xml:space="preserve"> 190 б.</w:t>
      </w:r>
      <w:r>
        <w:rPr>
          <w:sz w:val="28"/>
          <w:szCs w:val="28"/>
          <w:lang w:val="uk-UA"/>
        </w:rPr>
        <w:t>).</w:t>
      </w:r>
    </w:p>
    <w:p w:rsidR="00247C3D" w:rsidRPr="00247C3D" w:rsidRDefault="00A04035" w:rsidP="004E746D">
      <w:pPr>
        <w:pStyle w:val="a4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Проте в</w:t>
      </w:r>
      <w:r w:rsidR="00247C3D"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процесі вивчення стану викладання історії виявлено </w:t>
      </w:r>
      <w:r w:rsidR="009D7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наступне</w:t>
      </w:r>
      <w:r w:rsidR="00247C3D"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727EC4" w:rsidRPr="00727EC4" w:rsidRDefault="00727EC4" w:rsidP="004E746D">
      <w:pPr>
        <w:pStyle w:val="a4"/>
        <w:numPr>
          <w:ilvl w:val="0"/>
          <w:numId w:val="5"/>
        </w:numPr>
        <w:spacing w:line="240" w:lineRule="auto"/>
        <w:ind w:left="0" w:firstLine="42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7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неналежне забезпечення настінними картами, тематичними картинами, таблицями, картосхемами тощо</w:t>
      </w:r>
      <w:r w:rsidR="00A040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247C3D" w:rsidRPr="00247C3D" w:rsidRDefault="00247C3D" w:rsidP="004E746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відвіданих урок</w:t>
      </w:r>
      <w:r w:rsidR="009D7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ах</w:t>
      </w:r>
      <w:r w:rsidR="00727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мали місце переважно репродуктивні методи навчання</w:t>
      </w:r>
      <w:r w:rsidR="00A040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47C3D" w:rsidRPr="00247C3D" w:rsidRDefault="00247C3D" w:rsidP="004E746D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застосовуються засоби підвищення інтересу до виконання домашнього завдання;</w:t>
      </w:r>
    </w:p>
    <w:p w:rsidR="00247C3D" w:rsidRDefault="00247C3D" w:rsidP="004E746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7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для кращого володіння учнями понятійним апаратом не використовується така форма роботи, як ведення історичних «словників-довідників»</w:t>
      </w:r>
      <w:r w:rsidR="00727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727EC4" w:rsidRPr="00727EC4" w:rsidRDefault="00727EC4" w:rsidP="00727EC4">
      <w:pPr>
        <w:numPr>
          <w:ilvl w:val="0"/>
          <w:numId w:val="5"/>
        </w:numPr>
        <w:tabs>
          <w:tab w:val="left" w:pos="709"/>
        </w:tabs>
        <w:suppressAutoHyphens/>
        <w:ind w:left="0" w:firstLine="426"/>
        <w:jc w:val="both"/>
        <w:rPr>
          <w:kern w:val="1"/>
          <w:sz w:val="28"/>
          <w:szCs w:val="28"/>
          <w:lang w:val="uk-UA" w:eastAsia="ar-SA"/>
        </w:rPr>
      </w:pPr>
      <w:r w:rsidRPr="00727EC4">
        <w:rPr>
          <w:kern w:val="1"/>
          <w:sz w:val="28"/>
          <w:szCs w:val="28"/>
          <w:lang w:val="uk-UA" w:eastAsia="ar-SA"/>
        </w:rPr>
        <w:t>у практику роботи вчител</w:t>
      </w:r>
      <w:r>
        <w:rPr>
          <w:kern w:val="1"/>
          <w:sz w:val="28"/>
          <w:szCs w:val="28"/>
          <w:lang w:val="uk-UA" w:eastAsia="ar-SA"/>
        </w:rPr>
        <w:t>я</w:t>
      </w:r>
      <w:r w:rsidRPr="00727EC4">
        <w:rPr>
          <w:kern w:val="1"/>
          <w:sz w:val="28"/>
          <w:szCs w:val="28"/>
          <w:lang w:val="uk-UA" w:eastAsia="ar-SA"/>
        </w:rPr>
        <w:t xml:space="preserve"> історії необхідно більш ефективно впроваджувати  дослідницьку діяльність </w:t>
      </w:r>
      <w:r>
        <w:rPr>
          <w:kern w:val="1"/>
          <w:sz w:val="28"/>
          <w:szCs w:val="28"/>
          <w:lang w:val="uk-UA" w:eastAsia="ar-SA"/>
        </w:rPr>
        <w:t>учнів</w:t>
      </w:r>
      <w:r w:rsidRPr="00727EC4">
        <w:rPr>
          <w:kern w:val="1"/>
          <w:sz w:val="28"/>
          <w:szCs w:val="28"/>
          <w:lang w:val="uk-UA" w:eastAsia="ar-SA"/>
        </w:rPr>
        <w:t>, яка б суттєво сприяла підвищенню інтересу учнів до предмета;</w:t>
      </w:r>
    </w:p>
    <w:p w:rsidR="00727EC4" w:rsidRDefault="00727EC4" w:rsidP="00727EC4">
      <w:pPr>
        <w:numPr>
          <w:ilvl w:val="0"/>
          <w:numId w:val="5"/>
        </w:numPr>
        <w:suppressAutoHyphens/>
        <w:ind w:left="0" w:firstLine="426"/>
        <w:contextualSpacing/>
        <w:jc w:val="both"/>
        <w:rPr>
          <w:sz w:val="28"/>
          <w:szCs w:val="28"/>
          <w:lang w:val="uk-UA" w:eastAsia="en-US"/>
        </w:rPr>
      </w:pPr>
      <w:r w:rsidRPr="00727EC4">
        <w:rPr>
          <w:sz w:val="28"/>
          <w:szCs w:val="28"/>
          <w:lang w:val="uk-UA" w:eastAsia="en-US"/>
        </w:rPr>
        <w:t>поповнювати  методичн</w:t>
      </w:r>
      <w:r w:rsidR="009D72C6">
        <w:rPr>
          <w:sz w:val="28"/>
          <w:szCs w:val="28"/>
          <w:lang w:val="uk-UA" w:eastAsia="en-US"/>
        </w:rPr>
        <w:t>ими знахідками зі</w:t>
      </w:r>
      <w:r w:rsidRPr="00727EC4">
        <w:rPr>
          <w:sz w:val="28"/>
          <w:szCs w:val="28"/>
          <w:lang w:val="uk-UA" w:eastAsia="en-US"/>
        </w:rPr>
        <w:t xml:space="preserve"> скарбничк</w:t>
      </w:r>
      <w:r w:rsidR="009D72C6">
        <w:rPr>
          <w:sz w:val="28"/>
          <w:szCs w:val="28"/>
          <w:lang w:val="uk-UA" w:eastAsia="en-US"/>
        </w:rPr>
        <w:t>и</w:t>
      </w:r>
      <w:r w:rsidRPr="00727EC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</w:t>
      </w:r>
      <w:r w:rsidRPr="00727EC4">
        <w:rPr>
          <w:sz w:val="28"/>
          <w:szCs w:val="28"/>
          <w:lang w:val="uk-UA" w:eastAsia="en-US"/>
        </w:rPr>
        <w:t>чител</w:t>
      </w:r>
      <w:r>
        <w:rPr>
          <w:sz w:val="28"/>
          <w:szCs w:val="28"/>
          <w:lang w:val="uk-UA" w:eastAsia="en-US"/>
        </w:rPr>
        <w:t>я</w:t>
      </w:r>
      <w:r w:rsidRPr="00727EC4">
        <w:rPr>
          <w:sz w:val="28"/>
          <w:szCs w:val="28"/>
          <w:lang w:val="uk-UA" w:eastAsia="en-US"/>
        </w:rPr>
        <w:t xml:space="preserve"> історії</w:t>
      </w:r>
      <w:r w:rsidR="009D72C6">
        <w:rPr>
          <w:sz w:val="28"/>
          <w:szCs w:val="28"/>
          <w:lang w:val="uk-UA" w:eastAsia="en-US"/>
        </w:rPr>
        <w:t xml:space="preserve"> сторінки власного електронного ресурсу</w:t>
      </w:r>
      <w:r w:rsidRPr="00727EC4">
        <w:rPr>
          <w:sz w:val="28"/>
          <w:szCs w:val="28"/>
          <w:lang w:val="uk-UA" w:eastAsia="en-US"/>
        </w:rPr>
        <w:t>.</w:t>
      </w:r>
    </w:p>
    <w:p w:rsidR="009D72C6" w:rsidRPr="00727EC4" w:rsidRDefault="009D72C6" w:rsidP="009D72C6">
      <w:pPr>
        <w:tabs>
          <w:tab w:val="left" w:pos="426"/>
        </w:tabs>
        <w:ind w:left="360"/>
        <w:jc w:val="both"/>
        <w:rPr>
          <w:bCs/>
          <w:sz w:val="28"/>
          <w:szCs w:val="28"/>
          <w:lang w:val="uk-UA"/>
        </w:rPr>
      </w:pPr>
      <w:r w:rsidRPr="00727EC4">
        <w:rPr>
          <w:bCs/>
          <w:sz w:val="28"/>
          <w:szCs w:val="28"/>
          <w:lang w:val="uk-UA"/>
        </w:rPr>
        <w:t>З метою забезпечення якості надання освітніх послуг з історії пропонуємо:</w:t>
      </w:r>
    </w:p>
    <w:p w:rsidR="009D72C6" w:rsidRPr="00727EC4" w:rsidRDefault="009D72C6" w:rsidP="009D72C6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використ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овувати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різнорівнев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 підготовки учнів до складання ЗНО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D72C6" w:rsidRPr="00727EC4" w:rsidRDefault="009D72C6" w:rsidP="009D72C6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продовжувати 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працювати над оновленням змісту та форм навчання  через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діяльнісного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підходів;</w:t>
      </w:r>
    </w:p>
    <w:p w:rsidR="009D72C6" w:rsidRDefault="009D72C6" w:rsidP="009D72C6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поглиблювати інтерес до вивчення предмету через знайомство з місцевою історичною інформацією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D72C6" w:rsidRPr="00727EC4" w:rsidRDefault="009D72C6" w:rsidP="009D72C6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сприяти вихованню патріотичних почуттів та якостей ліцеїстів.</w:t>
      </w:r>
    </w:p>
    <w:p w:rsidR="00727EC4" w:rsidRPr="005F138E" w:rsidRDefault="00727EC4" w:rsidP="009D72C6">
      <w:pPr>
        <w:pStyle w:val="a4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8D6783" w:rsidRDefault="008D6783" w:rsidP="00F403F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83" w:rsidRPr="002977E9" w:rsidRDefault="008D6783" w:rsidP="004E746D">
      <w:pPr>
        <w:spacing w:line="360" w:lineRule="auto"/>
        <w:jc w:val="both"/>
        <w:rPr>
          <w:sz w:val="28"/>
          <w:lang w:val="uk-UA"/>
        </w:rPr>
      </w:pPr>
      <w:r w:rsidRPr="002977E9">
        <w:rPr>
          <w:sz w:val="28"/>
          <w:lang w:val="uk-UA"/>
        </w:rPr>
        <w:t>Директор ліцею</w:t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  <w:t>Т.М.Шевчук</w:t>
      </w:r>
    </w:p>
    <w:p w:rsidR="008D6783" w:rsidRPr="002977E9" w:rsidRDefault="008D6783" w:rsidP="004E746D">
      <w:pPr>
        <w:spacing w:line="360" w:lineRule="auto"/>
        <w:jc w:val="both"/>
        <w:rPr>
          <w:sz w:val="28"/>
          <w:lang w:val="uk-UA"/>
        </w:rPr>
      </w:pPr>
      <w:r w:rsidRPr="002977E9">
        <w:rPr>
          <w:sz w:val="28"/>
          <w:lang w:val="uk-UA"/>
        </w:rPr>
        <w:t>Заступник директора з НВР</w:t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  <w:t>С.М.Сліпак</w:t>
      </w:r>
    </w:p>
    <w:p w:rsidR="008D6783" w:rsidRPr="002977E9" w:rsidRDefault="008D6783" w:rsidP="004E746D">
      <w:pPr>
        <w:spacing w:line="360" w:lineRule="auto"/>
        <w:jc w:val="both"/>
        <w:rPr>
          <w:sz w:val="28"/>
          <w:lang w:val="uk-UA"/>
        </w:rPr>
      </w:pPr>
      <w:r w:rsidRPr="002977E9">
        <w:rPr>
          <w:sz w:val="28"/>
          <w:lang w:val="uk-UA"/>
        </w:rPr>
        <w:t>Заступник директора з ВР</w:t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</w:r>
      <w:r w:rsidRPr="002977E9">
        <w:rPr>
          <w:sz w:val="28"/>
          <w:lang w:val="uk-UA"/>
        </w:rPr>
        <w:tab/>
        <w:t>Т.М.</w:t>
      </w:r>
      <w:proofErr w:type="spellStart"/>
      <w:r>
        <w:rPr>
          <w:sz w:val="28"/>
          <w:lang w:val="uk-UA"/>
        </w:rPr>
        <w:t>Вантух</w:t>
      </w:r>
      <w:proofErr w:type="spellEnd"/>
    </w:p>
    <w:p w:rsidR="008D6783" w:rsidRPr="002977E9" w:rsidRDefault="008D6783" w:rsidP="004E746D">
      <w:pPr>
        <w:spacing w:line="360" w:lineRule="auto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Голова кафедри вчителів </w:t>
      </w:r>
    </w:p>
    <w:p w:rsidR="008D6783" w:rsidRPr="002977E9" w:rsidRDefault="008D6783" w:rsidP="004E746D">
      <w:pPr>
        <w:spacing w:line="360" w:lineRule="auto"/>
        <w:jc w:val="both"/>
        <w:rPr>
          <w:sz w:val="28"/>
          <w:lang w:val="uk-UA"/>
        </w:rPr>
      </w:pPr>
      <w:r w:rsidRPr="002977E9">
        <w:rPr>
          <w:sz w:val="28"/>
          <w:szCs w:val="28"/>
          <w:lang w:val="uk-UA"/>
        </w:rPr>
        <w:t>суспільно-гуманітарних дисциплін</w:t>
      </w:r>
      <w:r w:rsidRPr="002977E9">
        <w:rPr>
          <w:sz w:val="28"/>
          <w:szCs w:val="28"/>
          <w:lang w:val="uk-UA"/>
        </w:rPr>
        <w:tab/>
      </w:r>
      <w:r w:rsidRPr="002977E9">
        <w:rPr>
          <w:sz w:val="28"/>
          <w:szCs w:val="28"/>
          <w:lang w:val="uk-UA"/>
        </w:rPr>
        <w:tab/>
      </w:r>
      <w:r w:rsidRPr="002977E9">
        <w:rPr>
          <w:sz w:val="28"/>
          <w:szCs w:val="28"/>
          <w:lang w:val="uk-UA"/>
        </w:rPr>
        <w:tab/>
      </w:r>
      <w:r w:rsidRPr="002977E9">
        <w:rPr>
          <w:sz w:val="28"/>
          <w:szCs w:val="28"/>
          <w:lang w:val="uk-UA"/>
        </w:rPr>
        <w:tab/>
        <w:t>Т.І.</w:t>
      </w:r>
      <w:proofErr w:type="spellStart"/>
      <w:r w:rsidRPr="002977E9">
        <w:rPr>
          <w:sz w:val="28"/>
          <w:szCs w:val="28"/>
          <w:lang w:val="uk-UA"/>
        </w:rPr>
        <w:t>Бутурлим</w:t>
      </w:r>
      <w:proofErr w:type="spellEnd"/>
      <w:r w:rsidRPr="002977E9">
        <w:rPr>
          <w:sz w:val="28"/>
          <w:lang w:val="uk-UA"/>
        </w:rPr>
        <w:t xml:space="preserve"> </w:t>
      </w:r>
    </w:p>
    <w:sectPr w:rsidR="008D6783" w:rsidRPr="002977E9" w:rsidSect="000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92"/>
    <w:multiLevelType w:val="hybridMultilevel"/>
    <w:tmpl w:val="F7BEC164"/>
    <w:lvl w:ilvl="0" w:tplc="53BA8E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3EE"/>
    <w:multiLevelType w:val="hybridMultilevel"/>
    <w:tmpl w:val="D47EA592"/>
    <w:lvl w:ilvl="0" w:tplc="53BA8E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64048"/>
    <w:multiLevelType w:val="hybridMultilevel"/>
    <w:tmpl w:val="B7B2A7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CC0293"/>
    <w:multiLevelType w:val="hybridMultilevel"/>
    <w:tmpl w:val="91EED348"/>
    <w:lvl w:ilvl="0" w:tplc="840A1A70">
      <w:numFmt w:val="bullet"/>
      <w:lvlText w:val="•"/>
      <w:lvlJc w:val="left"/>
      <w:pPr>
        <w:ind w:left="1705" w:hanging="92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727F3EBC"/>
    <w:multiLevelType w:val="hybridMultilevel"/>
    <w:tmpl w:val="0B7847D6"/>
    <w:lvl w:ilvl="0" w:tplc="F2F8CD9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443A4"/>
    <w:multiLevelType w:val="hybridMultilevel"/>
    <w:tmpl w:val="60BA4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257"/>
    <w:rsid w:val="000334D9"/>
    <w:rsid w:val="00043F14"/>
    <w:rsid w:val="000727E8"/>
    <w:rsid w:val="00075312"/>
    <w:rsid w:val="000909B6"/>
    <w:rsid w:val="000C0A8F"/>
    <w:rsid w:val="001262D1"/>
    <w:rsid w:val="00191B23"/>
    <w:rsid w:val="001C6C5D"/>
    <w:rsid w:val="001F36EE"/>
    <w:rsid w:val="00247C3D"/>
    <w:rsid w:val="00250453"/>
    <w:rsid w:val="0026580C"/>
    <w:rsid w:val="0029096A"/>
    <w:rsid w:val="002E6722"/>
    <w:rsid w:val="0032551F"/>
    <w:rsid w:val="00327873"/>
    <w:rsid w:val="00394046"/>
    <w:rsid w:val="003E5FBA"/>
    <w:rsid w:val="00470EDB"/>
    <w:rsid w:val="004867E2"/>
    <w:rsid w:val="004A2BD4"/>
    <w:rsid w:val="004E746D"/>
    <w:rsid w:val="00514FDD"/>
    <w:rsid w:val="00516D4C"/>
    <w:rsid w:val="00517A1C"/>
    <w:rsid w:val="005344C1"/>
    <w:rsid w:val="00565A0C"/>
    <w:rsid w:val="005B1F68"/>
    <w:rsid w:val="005F138E"/>
    <w:rsid w:val="005F35B3"/>
    <w:rsid w:val="006506D0"/>
    <w:rsid w:val="00661BE7"/>
    <w:rsid w:val="00704257"/>
    <w:rsid w:val="00727EC4"/>
    <w:rsid w:val="007A1142"/>
    <w:rsid w:val="007A1852"/>
    <w:rsid w:val="007A58D3"/>
    <w:rsid w:val="008C7776"/>
    <w:rsid w:val="008D6783"/>
    <w:rsid w:val="008E0137"/>
    <w:rsid w:val="009179CE"/>
    <w:rsid w:val="009B6C47"/>
    <w:rsid w:val="009D72C6"/>
    <w:rsid w:val="00A04035"/>
    <w:rsid w:val="00B05CD6"/>
    <w:rsid w:val="00B47724"/>
    <w:rsid w:val="00BA6208"/>
    <w:rsid w:val="00BD1FBA"/>
    <w:rsid w:val="00BE3A3C"/>
    <w:rsid w:val="00C41257"/>
    <w:rsid w:val="00CC44E7"/>
    <w:rsid w:val="00E621FC"/>
    <w:rsid w:val="00E67C40"/>
    <w:rsid w:val="00EA4595"/>
    <w:rsid w:val="00ED681B"/>
    <w:rsid w:val="00F403F0"/>
    <w:rsid w:val="00F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ceumhistory.blogspot.com/2015/12/2-2015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64F0-AF65-4A7E-9B7B-CA9A4C9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Светлана</cp:lastModifiedBy>
  <cp:revision>14</cp:revision>
  <cp:lastPrinted>2016-04-15T08:29:00Z</cp:lastPrinted>
  <dcterms:created xsi:type="dcterms:W3CDTF">2016-03-22T08:07:00Z</dcterms:created>
  <dcterms:modified xsi:type="dcterms:W3CDTF">2016-04-15T08:32:00Z</dcterms:modified>
</cp:coreProperties>
</file>