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1146" w14:textId="77777777" w:rsidR="00232FC8" w:rsidRPr="00FE5CEC" w:rsidRDefault="00232FC8" w:rsidP="00232FC8">
      <w:pPr>
        <w:spacing w:after="0" w:line="276" w:lineRule="auto"/>
        <w:jc w:val="right"/>
        <w:rPr>
          <w:rFonts w:ascii="Times New Roman" w:eastAsia="Trebuchet MS" w:hAnsi="Times New Roman" w:cs="Times New Roman"/>
          <w:iCs/>
          <w:sz w:val="24"/>
          <w:szCs w:val="24"/>
          <w:lang w:bidi="en-US"/>
        </w:rPr>
      </w:pPr>
      <w:r w:rsidRPr="00FE5CEC">
        <w:rPr>
          <w:rFonts w:ascii="Times New Roman" w:eastAsia="Trebuchet MS" w:hAnsi="Times New Roman" w:cs="Times New Roman"/>
          <w:iCs/>
          <w:sz w:val="24"/>
          <w:szCs w:val="24"/>
          <w:lang w:bidi="en-US"/>
        </w:rPr>
        <w:t>ЗАТВЕРДЖЕНО</w:t>
      </w:r>
    </w:p>
    <w:p w14:paraId="153E870B" w14:textId="77777777" w:rsidR="00232FC8" w:rsidRPr="00FE5CEC" w:rsidRDefault="00232FC8" w:rsidP="00232FC8">
      <w:pPr>
        <w:spacing w:after="0" w:line="276" w:lineRule="auto"/>
        <w:jc w:val="right"/>
        <w:rPr>
          <w:rFonts w:ascii="Times New Roman" w:eastAsia="Trebuchet MS" w:hAnsi="Times New Roman" w:cs="Times New Roman"/>
          <w:iCs/>
          <w:sz w:val="24"/>
          <w:szCs w:val="24"/>
          <w:lang w:bidi="en-US"/>
        </w:rPr>
      </w:pPr>
      <w:r w:rsidRPr="00FE5CEC">
        <w:rPr>
          <w:rFonts w:ascii="Times New Roman" w:eastAsia="Trebuchet MS" w:hAnsi="Times New Roman" w:cs="Times New Roman"/>
          <w:iCs/>
          <w:sz w:val="24"/>
          <w:szCs w:val="24"/>
          <w:lang w:bidi="en-US"/>
        </w:rPr>
        <w:t xml:space="preserve">                                                                                                       Наказ Ніжинського обласного педагогічного ліцею </w:t>
      </w:r>
    </w:p>
    <w:p w14:paraId="1ACF77F5" w14:textId="1FED03EF" w:rsidR="00232FC8" w:rsidRPr="00FE5CEC" w:rsidRDefault="00D21131" w:rsidP="00D21131">
      <w:pPr>
        <w:tabs>
          <w:tab w:val="left" w:pos="4240"/>
          <w:tab w:val="right" w:pos="9639"/>
        </w:tabs>
        <w:spacing w:after="0" w:line="276" w:lineRule="auto"/>
        <w:rPr>
          <w:rFonts w:ascii="Times New Roman" w:eastAsia="Trebuchet MS" w:hAnsi="Times New Roman" w:cs="Times New Roman"/>
          <w:iCs/>
          <w:sz w:val="24"/>
          <w:szCs w:val="24"/>
          <w:lang w:bidi="en-US"/>
        </w:rPr>
      </w:pPr>
      <w:r w:rsidRPr="00FE5CEC">
        <w:rPr>
          <w:rFonts w:ascii="Times New Roman" w:eastAsia="Trebuchet MS" w:hAnsi="Times New Roman" w:cs="Times New Roman"/>
          <w:iCs/>
          <w:sz w:val="24"/>
          <w:szCs w:val="24"/>
          <w:lang w:bidi="en-US"/>
        </w:rPr>
        <w:tab/>
      </w:r>
      <w:r w:rsidRPr="00FE5CEC">
        <w:rPr>
          <w:rFonts w:ascii="Times New Roman" w:eastAsia="Trebuchet MS" w:hAnsi="Times New Roman" w:cs="Times New Roman"/>
          <w:iCs/>
          <w:sz w:val="24"/>
          <w:szCs w:val="24"/>
          <w:lang w:bidi="en-US"/>
        </w:rPr>
        <w:tab/>
      </w:r>
      <w:r w:rsidR="00232FC8" w:rsidRPr="00FE5CEC">
        <w:rPr>
          <w:rFonts w:ascii="Times New Roman" w:eastAsia="Trebuchet MS" w:hAnsi="Times New Roman" w:cs="Times New Roman"/>
          <w:iCs/>
          <w:sz w:val="24"/>
          <w:szCs w:val="24"/>
          <w:lang w:bidi="en-US"/>
        </w:rPr>
        <w:t xml:space="preserve">Чернігівської обласної ради </w:t>
      </w:r>
    </w:p>
    <w:p w14:paraId="2439A602" w14:textId="13CC34E5" w:rsidR="00232FC8" w:rsidRPr="00FE5CEC" w:rsidRDefault="00485528" w:rsidP="00232FC8">
      <w:pPr>
        <w:spacing w:after="0" w:line="276" w:lineRule="auto"/>
        <w:jc w:val="right"/>
        <w:rPr>
          <w:rFonts w:ascii="Times New Roman" w:eastAsia="Trebuchet MS" w:hAnsi="Times New Roman" w:cs="Times New Roman"/>
          <w:iCs/>
          <w:sz w:val="24"/>
          <w:szCs w:val="24"/>
          <w:lang w:bidi="en-US"/>
        </w:rPr>
      </w:pPr>
      <w:r>
        <w:rPr>
          <w:rFonts w:ascii="Times New Roman" w:eastAsia="Trebuchet MS" w:hAnsi="Times New Roman" w:cs="Times New Roman"/>
          <w:iCs/>
          <w:sz w:val="24"/>
          <w:szCs w:val="24"/>
          <w:lang w:bidi="en-US"/>
        </w:rPr>
        <w:t>10</w:t>
      </w:r>
      <w:r w:rsidR="00DF1D79" w:rsidRPr="00FE5CEC">
        <w:rPr>
          <w:rFonts w:ascii="Times New Roman" w:eastAsia="Trebuchet MS" w:hAnsi="Times New Roman" w:cs="Times New Roman"/>
          <w:iCs/>
          <w:sz w:val="24"/>
          <w:szCs w:val="24"/>
          <w:lang w:bidi="en-US"/>
        </w:rPr>
        <w:t>.</w:t>
      </w:r>
      <w:r>
        <w:rPr>
          <w:rFonts w:ascii="Times New Roman" w:eastAsia="Trebuchet MS" w:hAnsi="Times New Roman" w:cs="Times New Roman"/>
          <w:iCs/>
          <w:sz w:val="24"/>
          <w:szCs w:val="24"/>
          <w:lang w:bidi="en-US"/>
        </w:rPr>
        <w:t>03</w:t>
      </w:r>
      <w:r w:rsidR="00DF1D79" w:rsidRPr="00FE5CEC">
        <w:rPr>
          <w:rFonts w:ascii="Times New Roman" w:eastAsia="Trebuchet MS" w:hAnsi="Times New Roman" w:cs="Times New Roman"/>
          <w:iCs/>
          <w:sz w:val="24"/>
          <w:szCs w:val="24"/>
          <w:lang w:bidi="en-US"/>
        </w:rPr>
        <w:t>.</w:t>
      </w:r>
      <w:r w:rsidR="00232FC8" w:rsidRPr="00FE5CEC">
        <w:rPr>
          <w:rFonts w:ascii="Times New Roman" w:eastAsia="Trebuchet MS" w:hAnsi="Times New Roman" w:cs="Times New Roman"/>
          <w:iCs/>
          <w:sz w:val="24"/>
          <w:szCs w:val="24"/>
          <w:lang w:bidi="en-US"/>
        </w:rPr>
        <w:t xml:space="preserve">2021р. № </w:t>
      </w:r>
      <w:r>
        <w:rPr>
          <w:rFonts w:ascii="Times New Roman" w:eastAsia="Trebuchet MS" w:hAnsi="Times New Roman" w:cs="Times New Roman"/>
          <w:iCs/>
          <w:sz w:val="24"/>
          <w:szCs w:val="24"/>
          <w:lang w:bidi="en-US"/>
        </w:rPr>
        <w:t>74-Н</w:t>
      </w:r>
    </w:p>
    <w:p w14:paraId="7A51D075" w14:textId="2ED0F211" w:rsidR="007D74F9" w:rsidRPr="00FE5CEC" w:rsidRDefault="007D74F9" w:rsidP="00232FC8">
      <w:pPr>
        <w:jc w:val="right"/>
      </w:pPr>
    </w:p>
    <w:p w14:paraId="6BB921C2" w14:textId="5876D96C" w:rsidR="00F70550" w:rsidRPr="00FE5CEC" w:rsidRDefault="00F70550" w:rsidP="003B5588">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uk-UA"/>
        </w:rPr>
      </w:pPr>
      <w:r w:rsidRPr="00FE5CEC">
        <w:rPr>
          <w:rFonts w:ascii="Times New Roman" w:eastAsia="Times New Roman" w:hAnsi="Times New Roman" w:cs="Times New Roman"/>
          <w:b/>
          <w:bCs/>
          <w:color w:val="1E2120"/>
          <w:sz w:val="28"/>
          <w:szCs w:val="28"/>
          <w:lang w:eastAsia="uk-UA"/>
        </w:rPr>
        <w:t>Інструкція</w:t>
      </w:r>
      <w:r w:rsidR="009F38D6" w:rsidRPr="00FE5CEC">
        <w:rPr>
          <w:rFonts w:ascii="Times New Roman" w:eastAsia="Times New Roman" w:hAnsi="Times New Roman" w:cs="Times New Roman"/>
          <w:b/>
          <w:bCs/>
          <w:color w:val="1E2120"/>
          <w:sz w:val="28"/>
          <w:szCs w:val="28"/>
          <w:lang w:eastAsia="uk-UA"/>
        </w:rPr>
        <w:t xml:space="preserve"> №</w:t>
      </w:r>
      <w:r w:rsidR="00FE5CEC" w:rsidRPr="00FE5CEC">
        <w:rPr>
          <w:rFonts w:ascii="Times New Roman" w:eastAsia="Times New Roman" w:hAnsi="Times New Roman" w:cs="Times New Roman"/>
          <w:b/>
          <w:bCs/>
          <w:color w:val="1E2120"/>
          <w:sz w:val="28"/>
          <w:szCs w:val="28"/>
          <w:lang w:eastAsia="uk-UA"/>
        </w:rPr>
        <w:t>43</w:t>
      </w:r>
      <w:r w:rsidRPr="00FE5CEC">
        <w:rPr>
          <w:rFonts w:ascii="Times New Roman" w:eastAsia="Times New Roman" w:hAnsi="Times New Roman" w:cs="Times New Roman"/>
          <w:b/>
          <w:bCs/>
          <w:color w:val="1E2120"/>
          <w:sz w:val="28"/>
          <w:szCs w:val="28"/>
          <w:lang w:eastAsia="uk-UA"/>
        </w:rPr>
        <w:br/>
        <w:t xml:space="preserve">з охорони праці при роботі </w:t>
      </w:r>
      <w:r w:rsidR="00FE5CEC" w:rsidRPr="00FE5CEC">
        <w:rPr>
          <w:rFonts w:ascii="Times New Roman" w:eastAsia="Times New Roman" w:hAnsi="Times New Roman" w:cs="Times New Roman"/>
          <w:b/>
          <w:bCs/>
          <w:color w:val="1E2120"/>
          <w:sz w:val="28"/>
          <w:szCs w:val="28"/>
          <w:lang w:eastAsia="uk-UA"/>
        </w:rPr>
        <w:t>на заточувальному верстаті</w:t>
      </w:r>
    </w:p>
    <w:p w14:paraId="627FE2CB" w14:textId="77777777" w:rsidR="00FE5CEC" w:rsidRPr="00FE5CEC" w:rsidRDefault="00FE5CEC" w:rsidP="003B5588">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uk-UA"/>
        </w:rPr>
      </w:pPr>
    </w:p>
    <w:p w14:paraId="3850EEA3" w14:textId="0C8AA2BC" w:rsidR="00F70550" w:rsidRPr="00FE5CEC" w:rsidRDefault="00F70550" w:rsidP="00F70550">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7"/>
          <w:szCs w:val="27"/>
          <w:lang w:eastAsia="uk-UA"/>
        </w:rPr>
      </w:pPr>
      <w:r w:rsidRPr="00FE5CEC">
        <w:rPr>
          <w:rFonts w:ascii="Times New Roman" w:eastAsia="Times New Roman" w:hAnsi="Times New Roman" w:cs="Times New Roman"/>
          <w:b/>
          <w:bCs/>
          <w:color w:val="1E2120"/>
          <w:sz w:val="27"/>
          <w:szCs w:val="27"/>
          <w:lang w:eastAsia="uk-UA"/>
        </w:rPr>
        <w:t xml:space="preserve">1. Загальні вимоги охорони праці при </w:t>
      </w:r>
      <w:r w:rsidRPr="00294498">
        <w:rPr>
          <w:rFonts w:ascii="Times New Roman" w:eastAsia="Times New Roman" w:hAnsi="Times New Roman" w:cs="Times New Roman"/>
          <w:b/>
          <w:bCs/>
          <w:color w:val="1E2120"/>
          <w:sz w:val="28"/>
          <w:szCs w:val="28"/>
          <w:lang w:eastAsia="uk-UA"/>
        </w:rPr>
        <w:t xml:space="preserve">роботі </w:t>
      </w:r>
      <w:r w:rsidR="00FE5CEC" w:rsidRPr="00294498">
        <w:rPr>
          <w:rFonts w:ascii="Times New Roman" w:eastAsia="Times New Roman" w:hAnsi="Times New Roman" w:cs="Times New Roman"/>
          <w:b/>
          <w:bCs/>
          <w:color w:val="100E0E"/>
          <w:sz w:val="28"/>
          <w:szCs w:val="28"/>
          <w:lang w:eastAsia="uk-UA"/>
        </w:rPr>
        <w:t>на заточувальному верстаті</w:t>
      </w:r>
      <w:r w:rsidR="00FE5CEC" w:rsidRPr="00FE5CEC">
        <w:rPr>
          <w:rFonts w:ascii="Times New Roman" w:eastAsia="Times New Roman" w:hAnsi="Times New Roman" w:cs="Times New Roman"/>
          <w:b/>
          <w:bCs/>
          <w:color w:val="1E2120"/>
          <w:sz w:val="27"/>
          <w:szCs w:val="27"/>
          <w:lang w:eastAsia="uk-UA"/>
        </w:rPr>
        <w:t xml:space="preserve"> </w:t>
      </w:r>
    </w:p>
    <w:p w14:paraId="6331045B" w14:textId="49AD10BE"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 xml:space="preserve">1.1. Дані положення цієї інструкції з охорони праці при роботі на заточувальному верстаті поширюються на всіх працівників </w:t>
      </w:r>
      <w:r w:rsidR="0070391A">
        <w:rPr>
          <w:rFonts w:ascii="Times New Roman" w:eastAsia="Times New Roman" w:hAnsi="Times New Roman" w:cs="Times New Roman"/>
          <w:color w:val="100E0E"/>
          <w:sz w:val="24"/>
          <w:szCs w:val="24"/>
          <w:lang w:eastAsia="uk-UA"/>
        </w:rPr>
        <w:t>ліцею</w:t>
      </w:r>
      <w:r w:rsidRPr="00FE5CEC">
        <w:rPr>
          <w:rFonts w:ascii="Times New Roman" w:eastAsia="Times New Roman" w:hAnsi="Times New Roman" w:cs="Times New Roman"/>
          <w:color w:val="100E0E"/>
          <w:sz w:val="24"/>
          <w:szCs w:val="24"/>
          <w:lang w:eastAsia="uk-UA"/>
        </w:rPr>
        <w:t>, які, при виконанні своїх посадових обов'язків, використовують заточувальні верстати.</w:t>
      </w:r>
    </w:p>
    <w:p w14:paraId="6A810A85"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1.2. До самостійної роботи на заточувальному верстаті мають допуск особи, які:</w:t>
      </w:r>
    </w:p>
    <w:p w14:paraId="3296F611" w14:textId="1B1AE055" w:rsidR="00FE5CEC" w:rsidRPr="00294498" w:rsidRDefault="00FE5CEC" w:rsidP="00294498">
      <w:pPr>
        <w:pStyle w:val="a3"/>
        <w:numPr>
          <w:ilvl w:val="0"/>
          <w:numId w:val="10"/>
        </w:num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294498">
        <w:rPr>
          <w:rFonts w:ascii="Times New Roman" w:eastAsia="Times New Roman" w:hAnsi="Times New Roman" w:cs="Times New Roman"/>
          <w:color w:val="100E0E"/>
          <w:sz w:val="24"/>
          <w:szCs w:val="24"/>
          <w:lang w:eastAsia="uk-UA"/>
        </w:rPr>
        <w:t>досягли віку 18 років, мають обов'язковий періодичний медичний огляд та не мають</w:t>
      </w:r>
      <w:r w:rsidR="00294498" w:rsidRPr="00294498">
        <w:rPr>
          <w:rFonts w:ascii="Times New Roman" w:eastAsia="Times New Roman" w:hAnsi="Times New Roman" w:cs="Times New Roman"/>
          <w:color w:val="100E0E"/>
          <w:sz w:val="24"/>
          <w:szCs w:val="24"/>
          <w:lang w:eastAsia="uk-UA"/>
        </w:rPr>
        <w:t xml:space="preserve"> </w:t>
      </w:r>
      <w:r w:rsidRPr="00294498">
        <w:rPr>
          <w:rFonts w:ascii="Times New Roman" w:eastAsia="Times New Roman" w:hAnsi="Times New Roman" w:cs="Times New Roman"/>
          <w:color w:val="100E0E"/>
          <w:sz w:val="24"/>
          <w:szCs w:val="24"/>
          <w:lang w:eastAsia="uk-UA"/>
        </w:rPr>
        <w:t>медичних протипоказань для самостійної роботи на заточувальному верстаті;</w:t>
      </w:r>
    </w:p>
    <w:p w14:paraId="646AC583" w14:textId="711CE302" w:rsidR="00FE5CEC" w:rsidRPr="00294498" w:rsidRDefault="00FE5CEC" w:rsidP="00294498">
      <w:pPr>
        <w:pStyle w:val="a3"/>
        <w:numPr>
          <w:ilvl w:val="0"/>
          <w:numId w:val="10"/>
        </w:num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294498">
        <w:rPr>
          <w:rFonts w:ascii="Times New Roman" w:eastAsia="Times New Roman" w:hAnsi="Times New Roman" w:cs="Times New Roman"/>
          <w:color w:val="100E0E"/>
          <w:sz w:val="24"/>
          <w:szCs w:val="24"/>
          <w:lang w:eastAsia="uk-UA"/>
        </w:rPr>
        <w:t>мають відповідну середню спеціальну освіту</w:t>
      </w:r>
      <w:r w:rsidR="00294498" w:rsidRPr="00294498">
        <w:rPr>
          <w:rFonts w:ascii="Times New Roman" w:eastAsia="Times New Roman" w:hAnsi="Times New Roman" w:cs="Times New Roman"/>
          <w:color w:val="100E0E"/>
          <w:sz w:val="24"/>
          <w:szCs w:val="24"/>
          <w:lang w:eastAsia="uk-UA"/>
        </w:rPr>
        <w:t xml:space="preserve"> </w:t>
      </w:r>
      <w:r w:rsidRPr="00294498">
        <w:rPr>
          <w:rFonts w:ascii="Times New Roman" w:eastAsia="Times New Roman" w:hAnsi="Times New Roman" w:cs="Times New Roman"/>
          <w:color w:val="100E0E"/>
          <w:sz w:val="24"/>
          <w:szCs w:val="24"/>
          <w:lang w:eastAsia="uk-UA"/>
        </w:rPr>
        <w:t>та досвід роботи на заточувальному верстаті;</w:t>
      </w:r>
    </w:p>
    <w:p w14:paraId="6F281C89" w14:textId="77777777" w:rsidR="00FE5CEC" w:rsidRPr="00294498" w:rsidRDefault="00FE5CEC" w:rsidP="00294498">
      <w:pPr>
        <w:pStyle w:val="a3"/>
        <w:numPr>
          <w:ilvl w:val="0"/>
          <w:numId w:val="10"/>
        </w:num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294498">
        <w:rPr>
          <w:rFonts w:ascii="Times New Roman" w:eastAsia="Times New Roman" w:hAnsi="Times New Roman" w:cs="Times New Roman"/>
          <w:color w:val="100E0E"/>
          <w:sz w:val="24"/>
          <w:szCs w:val="24"/>
          <w:lang w:eastAsia="uk-UA"/>
        </w:rPr>
        <w:t>пройшли вступний інструктаж з електробезпеки з присвоєнням III групи допуску;</w:t>
      </w:r>
    </w:p>
    <w:p w14:paraId="70DBADD3" w14:textId="23D122A3" w:rsidR="00FE5CEC" w:rsidRPr="0070391A" w:rsidRDefault="00FE5CEC" w:rsidP="0070391A">
      <w:pPr>
        <w:pStyle w:val="a3"/>
        <w:numPr>
          <w:ilvl w:val="0"/>
          <w:numId w:val="10"/>
        </w:num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70391A">
        <w:rPr>
          <w:rFonts w:ascii="Times New Roman" w:eastAsia="Times New Roman" w:hAnsi="Times New Roman" w:cs="Times New Roman"/>
          <w:color w:val="100E0E"/>
          <w:sz w:val="24"/>
          <w:szCs w:val="24"/>
          <w:lang w:eastAsia="uk-UA"/>
        </w:rPr>
        <w:t>ознайомлені з інструкцією з експлуатації заточувального верстата, цією інструкцією з охорони праці;</w:t>
      </w:r>
    </w:p>
    <w:p w14:paraId="0598D484" w14:textId="77777777" w:rsidR="00294498" w:rsidRPr="0070391A" w:rsidRDefault="00FE5CEC" w:rsidP="0070391A">
      <w:pPr>
        <w:pStyle w:val="a3"/>
        <w:numPr>
          <w:ilvl w:val="0"/>
          <w:numId w:val="10"/>
        </w:num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70391A">
        <w:rPr>
          <w:rFonts w:ascii="Times New Roman" w:eastAsia="Times New Roman" w:hAnsi="Times New Roman" w:cs="Times New Roman"/>
          <w:color w:val="100E0E"/>
          <w:sz w:val="24"/>
          <w:szCs w:val="24"/>
          <w:lang w:eastAsia="uk-UA"/>
        </w:rPr>
        <w:t xml:space="preserve">ознайомлені з інструкцією з охорони праці у відповідному приміщенні </w:t>
      </w:r>
    </w:p>
    <w:p w14:paraId="776FA549" w14:textId="5E3ABC6C" w:rsidR="00FE5CEC" w:rsidRPr="00294498" w:rsidRDefault="00FE5CEC" w:rsidP="00294498">
      <w:pPr>
        <w:pStyle w:val="a3"/>
        <w:shd w:val="clear" w:color="auto" w:fill="FFFFFF"/>
        <w:spacing w:after="0" w:line="240" w:lineRule="auto"/>
        <w:ind w:left="709" w:hanging="283"/>
        <w:jc w:val="both"/>
        <w:textAlignment w:val="baseline"/>
        <w:rPr>
          <w:rFonts w:ascii="Times New Roman" w:eastAsia="Times New Roman" w:hAnsi="Times New Roman" w:cs="Times New Roman"/>
          <w:color w:val="100E0E"/>
          <w:sz w:val="24"/>
          <w:szCs w:val="24"/>
          <w:lang w:eastAsia="uk-UA"/>
        </w:rPr>
      </w:pPr>
      <w:r w:rsidRPr="00294498">
        <w:rPr>
          <w:rFonts w:ascii="Times New Roman" w:eastAsia="Times New Roman" w:hAnsi="Times New Roman" w:cs="Times New Roman"/>
          <w:color w:val="100E0E"/>
          <w:sz w:val="24"/>
          <w:szCs w:val="24"/>
          <w:lang w:eastAsia="uk-UA"/>
        </w:rPr>
        <w:t xml:space="preserve">1.3. Співробітник, що працює на заточувальному верстаті по металу, зобов'язаний суворо дотримуватися Правил внутрішнього трудового розпорядку, інструкції з охорони праці при роботі на заточувальному верстаті по металу, а також режиму роботи </w:t>
      </w:r>
      <w:r w:rsidR="0070391A">
        <w:rPr>
          <w:rFonts w:ascii="Times New Roman" w:eastAsia="Times New Roman" w:hAnsi="Times New Roman" w:cs="Times New Roman"/>
          <w:color w:val="100E0E"/>
          <w:sz w:val="24"/>
          <w:szCs w:val="24"/>
          <w:lang w:eastAsia="uk-UA"/>
        </w:rPr>
        <w:t>ліцею.</w:t>
      </w:r>
    </w:p>
    <w:p w14:paraId="1124E09A"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1.4. Шкідливими і небезпечними чинниками при роботі на заточувальному верстаті є:</w:t>
      </w:r>
    </w:p>
    <w:p w14:paraId="165627C5" w14:textId="4315258E" w:rsidR="00FE5CEC" w:rsidRPr="00294498" w:rsidRDefault="00FE5CEC" w:rsidP="00294498">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294498">
        <w:rPr>
          <w:rFonts w:ascii="Times New Roman" w:eastAsia="Times New Roman" w:hAnsi="Times New Roman" w:cs="Times New Roman"/>
          <w:color w:val="100E0E"/>
          <w:sz w:val="24"/>
          <w:szCs w:val="24"/>
          <w:lang w:eastAsia="uk-UA"/>
        </w:rPr>
        <w:t>фізичні фактори: висока напруга в електричній мережі; всі обертові та рухомі частини заточувального верстата; загострені кромки, задирки, які перебувають на поверхнях заготовок, інструменту та</w:t>
      </w:r>
      <w:r w:rsidR="00294498" w:rsidRPr="00294498">
        <w:rPr>
          <w:rFonts w:ascii="Times New Roman" w:eastAsia="Times New Roman" w:hAnsi="Times New Roman" w:cs="Times New Roman"/>
          <w:color w:val="100E0E"/>
          <w:sz w:val="24"/>
          <w:szCs w:val="24"/>
          <w:lang w:eastAsia="uk-UA"/>
        </w:rPr>
        <w:t xml:space="preserve"> </w:t>
      </w:r>
      <w:r w:rsidRPr="00294498">
        <w:rPr>
          <w:rFonts w:ascii="Times New Roman" w:eastAsia="Times New Roman" w:hAnsi="Times New Roman" w:cs="Times New Roman"/>
          <w:color w:val="100E0E"/>
          <w:sz w:val="24"/>
          <w:szCs w:val="24"/>
          <w:lang w:eastAsia="uk-UA"/>
        </w:rPr>
        <w:t>різних пристосувань; високий рівень шуму; вібрація; висока температура заготовок та поверхонь верстата; система вентиляції; ріжучі, пиляльні, колючі інструменти; осколки абразивного круга);</w:t>
      </w:r>
    </w:p>
    <w:p w14:paraId="0240792D" w14:textId="42188E3A" w:rsidR="00FE5CEC" w:rsidRPr="00294498" w:rsidRDefault="00FE5CEC" w:rsidP="00294498">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294498">
        <w:rPr>
          <w:rFonts w:ascii="Times New Roman" w:eastAsia="Times New Roman" w:hAnsi="Times New Roman" w:cs="Times New Roman"/>
          <w:color w:val="100E0E"/>
          <w:sz w:val="24"/>
          <w:szCs w:val="24"/>
          <w:lang w:eastAsia="uk-UA"/>
        </w:rPr>
        <w:t>хімічні фактори:</w:t>
      </w:r>
      <w:r w:rsidR="00294498" w:rsidRPr="00294498">
        <w:rPr>
          <w:rFonts w:ascii="Times New Roman" w:eastAsia="Times New Roman" w:hAnsi="Times New Roman" w:cs="Times New Roman"/>
          <w:color w:val="100E0E"/>
          <w:sz w:val="24"/>
          <w:szCs w:val="24"/>
          <w:lang w:eastAsia="uk-UA"/>
        </w:rPr>
        <w:t xml:space="preserve"> </w:t>
      </w:r>
      <w:r w:rsidRPr="00294498">
        <w:rPr>
          <w:rFonts w:ascii="Times New Roman" w:eastAsia="Times New Roman" w:hAnsi="Times New Roman" w:cs="Times New Roman"/>
          <w:color w:val="100E0E"/>
          <w:sz w:val="24"/>
          <w:szCs w:val="24"/>
          <w:lang w:eastAsia="uk-UA"/>
        </w:rPr>
        <w:t>підвищене забруднення повітря пилом і шкідливими хімічними речовинами, які виділяються при обробці металів;</w:t>
      </w:r>
    </w:p>
    <w:p w14:paraId="7E756732" w14:textId="77777777" w:rsidR="00FE5CEC" w:rsidRPr="00294498" w:rsidRDefault="00FE5CEC" w:rsidP="00294498">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294498">
        <w:rPr>
          <w:rFonts w:ascii="Times New Roman" w:eastAsia="Times New Roman" w:hAnsi="Times New Roman" w:cs="Times New Roman"/>
          <w:color w:val="100E0E"/>
          <w:sz w:val="24"/>
          <w:szCs w:val="24"/>
          <w:lang w:eastAsia="uk-UA"/>
        </w:rPr>
        <w:t>психофізіологічні фактори: підвищена напруга уваги.</w:t>
      </w:r>
    </w:p>
    <w:p w14:paraId="7904DDAD"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1.5. Під час проведення роботи на заточувальному верстаті необхідно використовувати спецодяг та індивідуальні засоби захисту: халат бавовняний, головний убір (берет), захисні окуляри. На підлозі біля заточувального верстата повинна знаходитися решітка з діелектричним килимком.</w:t>
      </w:r>
    </w:p>
    <w:p w14:paraId="4AB937FF"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1.6. Співробітник, що працює на заточувальному верстаті, зобов'язаний суворо дотримуватися правил пожежної безпеки, знати і вміти швидко знаходити місця розташування первинних засобів пожежогасіння.</w:t>
      </w:r>
    </w:p>
    <w:p w14:paraId="3EA61F1B"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1.7. Працівник, що працює на заточувальному верстаті, зобов'язаний знати і вміти швидко знаходити місце знаходження медичної аптечки, призначеної для надання першої невідкладної долікарської допомоги постраждалим.</w:t>
      </w:r>
    </w:p>
    <w:p w14:paraId="0604371D" w14:textId="76F5B72D"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1.8. В процесі виконання роботи працівник, що працює на заточувальному верстаті, зобов'язаний суворо дотримуватися правил носіння спецодягу, користування засобами індивідуального та колективного захисту, а також дотримуватися правил особистої гігієни та</w:t>
      </w:r>
      <w:r w:rsidR="00294498">
        <w:rPr>
          <w:rFonts w:ascii="Times New Roman" w:eastAsia="Times New Roman" w:hAnsi="Times New Roman" w:cs="Times New Roman"/>
          <w:color w:val="100E0E"/>
          <w:sz w:val="24"/>
          <w:szCs w:val="24"/>
          <w:lang w:eastAsia="uk-UA"/>
        </w:rPr>
        <w:t xml:space="preserve"> </w:t>
      </w:r>
      <w:r w:rsidRPr="00FE5CEC">
        <w:rPr>
          <w:rFonts w:ascii="Times New Roman" w:eastAsia="Times New Roman" w:hAnsi="Times New Roman" w:cs="Times New Roman"/>
          <w:color w:val="100E0E"/>
          <w:sz w:val="24"/>
          <w:szCs w:val="24"/>
          <w:lang w:eastAsia="uk-UA"/>
        </w:rPr>
        <w:t>тримати в чистоті своє робоче місце.</w:t>
      </w:r>
    </w:p>
    <w:p w14:paraId="6AC30104"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1.9. Корпус верстата в обов'язковому порядку повинен мати заземлення.</w:t>
      </w:r>
    </w:p>
    <w:p w14:paraId="560ADA1B"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lastRenderedPageBreak/>
        <w:t>1.10. Робоче місце і робоча зона повинні бути достатньо освітлені. Світло має потрапляти до приміщення таким чином, щоб не сліпити очі працюючого співробітника.</w:t>
      </w:r>
    </w:p>
    <w:p w14:paraId="795E2DF9"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1.11. При проведенні заміни абразивного круга, очищення заточувального верстата, прибиранні робочого місця, необхідно використовувати допоміжні інструменти (ключ, гачок, лопата, щіточка, шкребок тощо).</w:t>
      </w:r>
    </w:p>
    <w:p w14:paraId="2D16A670" w14:textId="6604489F"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1.12. Про всі виявлені несправності заточувального верстата і системи заземлення, сантехнічного обладнання, меблів та цілісності шибок у приміщенні, де встановлений заточувальний верстат, робітник зобов'язаний негайно повідомляти за</w:t>
      </w:r>
      <w:r w:rsidR="00294498">
        <w:rPr>
          <w:rFonts w:ascii="Times New Roman" w:eastAsia="Times New Roman" w:hAnsi="Times New Roman" w:cs="Times New Roman"/>
          <w:color w:val="100E0E"/>
          <w:sz w:val="24"/>
          <w:szCs w:val="24"/>
          <w:lang w:eastAsia="uk-UA"/>
        </w:rPr>
        <w:t>ступнику директора</w:t>
      </w:r>
      <w:r w:rsidRPr="00FE5CEC">
        <w:rPr>
          <w:rFonts w:ascii="Times New Roman" w:eastAsia="Times New Roman" w:hAnsi="Times New Roman" w:cs="Times New Roman"/>
          <w:color w:val="100E0E"/>
          <w:sz w:val="24"/>
          <w:szCs w:val="24"/>
          <w:lang w:eastAsia="uk-UA"/>
        </w:rPr>
        <w:t xml:space="preserve">, а в разі його відсутності на робочому місці – чергового адміністратора </w:t>
      </w:r>
      <w:r w:rsidR="003D39E8">
        <w:rPr>
          <w:rFonts w:ascii="Times New Roman" w:eastAsia="Times New Roman" w:hAnsi="Times New Roman" w:cs="Times New Roman"/>
          <w:color w:val="100E0E"/>
          <w:sz w:val="24"/>
          <w:szCs w:val="24"/>
          <w:lang w:eastAsia="uk-UA"/>
        </w:rPr>
        <w:t>ліцею</w:t>
      </w:r>
      <w:r w:rsidRPr="00FE5CEC">
        <w:rPr>
          <w:rFonts w:ascii="Times New Roman" w:eastAsia="Times New Roman" w:hAnsi="Times New Roman" w:cs="Times New Roman"/>
          <w:color w:val="100E0E"/>
          <w:sz w:val="24"/>
          <w:szCs w:val="24"/>
          <w:lang w:eastAsia="uk-UA"/>
        </w:rPr>
        <w:t>. Потім необхідно внести відповідний запис у</w:t>
      </w:r>
      <w:r w:rsidR="00294498">
        <w:rPr>
          <w:rFonts w:ascii="Times New Roman" w:eastAsia="Times New Roman" w:hAnsi="Times New Roman" w:cs="Times New Roman"/>
          <w:color w:val="100E0E"/>
          <w:sz w:val="24"/>
          <w:szCs w:val="24"/>
          <w:lang w:eastAsia="uk-UA"/>
        </w:rPr>
        <w:t xml:space="preserve"> </w:t>
      </w:r>
      <w:r w:rsidRPr="00FE5CEC">
        <w:rPr>
          <w:rFonts w:ascii="Times New Roman" w:eastAsia="Times New Roman" w:hAnsi="Times New Roman" w:cs="Times New Roman"/>
          <w:color w:val="100E0E"/>
          <w:sz w:val="24"/>
          <w:szCs w:val="24"/>
          <w:lang w:eastAsia="uk-UA"/>
        </w:rPr>
        <w:t>журнал реєстрації заявок.</w:t>
      </w:r>
    </w:p>
    <w:p w14:paraId="58FBEFA0" w14:textId="6CC546B4"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 xml:space="preserve">1.13. У разі отримання травми робітник, що працює на заточувальному верстаті, зобов'язаний негайно повідомити про подію черговому адміністратору і медичному працівникові </w:t>
      </w:r>
      <w:r w:rsidR="003D39E8">
        <w:rPr>
          <w:rFonts w:ascii="Times New Roman" w:eastAsia="Times New Roman" w:hAnsi="Times New Roman" w:cs="Times New Roman"/>
          <w:color w:val="100E0E"/>
          <w:sz w:val="24"/>
          <w:szCs w:val="24"/>
          <w:lang w:eastAsia="uk-UA"/>
        </w:rPr>
        <w:t>ліцею</w:t>
      </w:r>
      <w:r w:rsidRPr="00FE5CEC">
        <w:rPr>
          <w:rFonts w:ascii="Times New Roman" w:eastAsia="Times New Roman" w:hAnsi="Times New Roman" w:cs="Times New Roman"/>
          <w:color w:val="100E0E"/>
          <w:sz w:val="24"/>
          <w:szCs w:val="24"/>
          <w:lang w:eastAsia="uk-UA"/>
        </w:rPr>
        <w:t>, за необхідності, негайно надати першу невідкладну долікарську допомогу собі або потерпілим.</w:t>
      </w:r>
    </w:p>
    <w:p w14:paraId="5424BE44"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1.14. За будь-яке невиконання або порушення положень цієї інструкції з охорони праці при роботі на заточувальному верстаті робітник, що працює на даному заточувальному верстаті, несе персональну відповідальність згідно з чинним законодавством.</w:t>
      </w:r>
    </w:p>
    <w:p w14:paraId="20A41B2F"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p>
    <w:p w14:paraId="52B3A3CE" w14:textId="77777777" w:rsidR="00FE5CEC" w:rsidRPr="003D39E8"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b/>
          <w:bCs/>
          <w:color w:val="100E0E"/>
          <w:sz w:val="24"/>
          <w:szCs w:val="24"/>
          <w:lang w:eastAsia="uk-UA"/>
        </w:rPr>
      </w:pPr>
      <w:r w:rsidRPr="003D39E8">
        <w:rPr>
          <w:rFonts w:ascii="Times New Roman" w:eastAsia="Times New Roman" w:hAnsi="Times New Roman" w:cs="Times New Roman"/>
          <w:b/>
          <w:bCs/>
          <w:color w:val="100E0E"/>
          <w:sz w:val="24"/>
          <w:szCs w:val="24"/>
          <w:lang w:eastAsia="uk-UA"/>
        </w:rPr>
        <w:t>2. Вимоги охорони праці перед початком роботи на заточувальному верстаті</w:t>
      </w:r>
    </w:p>
    <w:p w14:paraId="509FE57C"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2.1. Перед початком проведення роботи на заточувальному верстаті необхідно:</w:t>
      </w:r>
    </w:p>
    <w:p w14:paraId="55053393"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надіти спецодяг, ретельно заправити волосся під головний убір та перевірити наявність необхідних засобів індивідуального захисту (захисні окуляри; килимок діелектричний);</w:t>
      </w:r>
    </w:p>
    <w:p w14:paraId="43987667"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провести огляд робочого місця, видалити зайві предмети, що заважають роботі, звернувши увагу на достатність освітлення у приміщенні;</w:t>
      </w:r>
    </w:p>
    <w:p w14:paraId="4B032BC1"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перевірити наявність і надійність кріплення захисного кожуха абразивного круга та кінців шпинделя, а також захисного екрана;</w:t>
      </w:r>
    </w:p>
    <w:p w14:paraId="53B258E3"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перевірити відсутність зовнішніх пошкоджень заточувального верстата, наявність і справність тумблерів, перемикачів тощо;</w:t>
      </w:r>
    </w:p>
    <w:p w14:paraId="7C08EB21"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переконатися у відсутності тріщин та відколів на абразивному крузі;</w:t>
      </w:r>
    </w:p>
    <w:p w14:paraId="7D315C0D"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встановити опору для заточування інструменту на відстані 2 – 3 мм від абразивного круга і надійно закріпити його;</w:t>
      </w:r>
    </w:p>
    <w:p w14:paraId="69A563B8"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перевірити цілісність кришки електричної розетки, вимикачів, а також електричної вилки та кабелю;</w:t>
      </w:r>
    </w:p>
    <w:p w14:paraId="08EF7392"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перевірити наявність і надійність кріплення захисних огороджень та з'єднання захисного заземлення з корпусом верстата;</w:t>
      </w:r>
    </w:p>
    <w:p w14:paraId="653166D4"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розкласти робочі інструменти і заготовки у встановленому порядку на тумбочці або на спеціальному пристосуванні, прибрати всі зайві предмети;</w:t>
      </w:r>
    </w:p>
    <w:p w14:paraId="3342B519"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міцно закріпити абразивний круг, вийняти ключ з патрона і прибрати його у встановлене місце;</w:t>
      </w:r>
    </w:p>
    <w:p w14:paraId="212A5102"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перед підключенням заточувального верстата до електричної мережі, за необхідності, встати на діелектричний килимок (якщо покриття підлоги виготовлено з електропровідного матеріалу);</w:t>
      </w:r>
    </w:p>
    <w:p w14:paraId="6F7273CB"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не допускається підключати заточувальний верстат до електричної мережі мокрими та вологими руками;</w:t>
      </w:r>
    </w:p>
    <w:p w14:paraId="14D12A2F" w14:textId="77777777" w:rsidR="00FE5CEC" w:rsidRPr="003D39E8" w:rsidRDefault="00FE5CEC" w:rsidP="003D39E8">
      <w:pPr>
        <w:pStyle w:val="a3"/>
        <w:numPr>
          <w:ilvl w:val="0"/>
          <w:numId w:val="12"/>
        </w:numPr>
        <w:shd w:val="clear" w:color="auto" w:fill="FFFFFF"/>
        <w:spacing w:after="0" w:line="240" w:lineRule="auto"/>
        <w:ind w:left="567" w:hanging="425"/>
        <w:jc w:val="both"/>
        <w:textAlignment w:val="baseline"/>
        <w:rPr>
          <w:rFonts w:ascii="Times New Roman" w:eastAsia="Times New Roman" w:hAnsi="Times New Roman" w:cs="Times New Roman"/>
          <w:color w:val="100E0E"/>
          <w:sz w:val="24"/>
          <w:szCs w:val="24"/>
          <w:lang w:eastAsia="uk-UA"/>
        </w:rPr>
      </w:pPr>
      <w:r w:rsidRPr="003D39E8">
        <w:rPr>
          <w:rFonts w:ascii="Times New Roman" w:eastAsia="Times New Roman" w:hAnsi="Times New Roman" w:cs="Times New Roman"/>
          <w:color w:val="100E0E"/>
          <w:sz w:val="24"/>
          <w:szCs w:val="24"/>
          <w:lang w:eastAsia="uk-UA"/>
        </w:rPr>
        <w:t>провести перевірку роботи заточувального верстата на холостому ходу, відступивши при цьому на безпечну відстань від небезпечної зони навпроти обертового абразивного круга, переконатися у правильному закріпленні абразивного круга, а також у справній роботі мікро-вимикача захисного екрана.</w:t>
      </w:r>
    </w:p>
    <w:p w14:paraId="374C153B" w14:textId="2B13A9F8"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2.2. Уразі виявлення будь-яких несправностей заточувального верстата і робочих інструментів співробітник, що працює на заточувальному верстаті, зобов'язаний своєчасно поінформувати про це за</w:t>
      </w:r>
      <w:r w:rsidR="00CF5E1D">
        <w:rPr>
          <w:rFonts w:ascii="Times New Roman" w:eastAsia="Times New Roman" w:hAnsi="Times New Roman" w:cs="Times New Roman"/>
          <w:color w:val="100E0E"/>
          <w:sz w:val="24"/>
          <w:szCs w:val="24"/>
          <w:lang w:eastAsia="uk-UA"/>
        </w:rPr>
        <w:t>ступника директора</w:t>
      </w:r>
      <w:r w:rsidRPr="00FE5CEC">
        <w:rPr>
          <w:rFonts w:ascii="Times New Roman" w:eastAsia="Times New Roman" w:hAnsi="Times New Roman" w:cs="Times New Roman"/>
          <w:color w:val="100E0E"/>
          <w:sz w:val="24"/>
          <w:szCs w:val="24"/>
          <w:lang w:eastAsia="uk-UA"/>
        </w:rPr>
        <w:t xml:space="preserve"> та внести відповідний запис в журнал заявок.</w:t>
      </w:r>
    </w:p>
    <w:p w14:paraId="7CD74F32" w14:textId="2C6C5B72"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2.3. Не допускається приступати до виконання роботи на заточувальному верстаті у разі неможливості виконня</w:t>
      </w:r>
      <w:r w:rsidR="00CF5E1D">
        <w:rPr>
          <w:rFonts w:ascii="Times New Roman" w:eastAsia="Times New Roman" w:hAnsi="Times New Roman" w:cs="Times New Roman"/>
          <w:color w:val="100E0E"/>
          <w:sz w:val="24"/>
          <w:szCs w:val="24"/>
          <w:lang w:eastAsia="uk-UA"/>
        </w:rPr>
        <w:t xml:space="preserve"> </w:t>
      </w:r>
      <w:r w:rsidRPr="00FE5CEC">
        <w:rPr>
          <w:rFonts w:ascii="Times New Roman" w:eastAsia="Times New Roman" w:hAnsi="Times New Roman" w:cs="Times New Roman"/>
          <w:color w:val="100E0E"/>
          <w:sz w:val="24"/>
          <w:szCs w:val="24"/>
          <w:lang w:eastAsia="uk-UA"/>
        </w:rPr>
        <w:t>підготовчих дій або при</w:t>
      </w:r>
      <w:r w:rsidR="00CF5E1D">
        <w:rPr>
          <w:rFonts w:ascii="Times New Roman" w:eastAsia="Times New Roman" w:hAnsi="Times New Roman" w:cs="Times New Roman"/>
          <w:color w:val="100E0E"/>
          <w:sz w:val="24"/>
          <w:szCs w:val="24"/>
          <w:lang w:eastAsia="uk-UA"/>
        </w:rPr>
        <w:t xml:space="preserve"> </w:t>
      </w:r>
      <w:r w:rsidRPr="00FE5CEC">
        <w:rPr>
          <w:rFonts w:ascii="Times New Roman" w:eastAsia="Times New Roman" w:hAnsi="Times New Roman" w:cs="Times New Roman"/>
          <w:color w:val="100E0E"/>
          <w:sz w:val="24"/>
          <w:szCs w:val="24"/>
          <w:lang w:eastAsia="uk-UA"/>
        </w:rPr>
        <w:t xml:space="preserve">виявленні будь-яких невідповідностей </w:t>
      </w:r>
      <w:r w:rsidRPr="00FE5CEC">
        <w:rPr>
          <w:rFonts w:ascii="Times New Roman" w:eastAsia="Times New Roman" w:hAnsi="Times New Roman" w:cs="Times New Roman"/>
          <w:color w:val="100E0E"/>
          <w:sz w:val="24"/>
          <w:szCs w:val="24"/>
          <w:lang w:eastAsia="uk-UA"/>
        </w:rPr>
        <w:lastRenderedPageBreak/>
        <w:t>робочого місця вимогам, встановленим цією інструкцією з</w:t>
      </w:r>
      <w:r w:rsidR="00CF5E1D">
        <w:rPr>
          <w:rFonts w:ascii="Times New Roman" w:eastAsia="Times New Roman" w:hAnsi="Times New Roman" w:cs="Times New Roman"/>
          <w:color w:val="100E0E"/>
          <w:sz w:val="24"/>
          <w:szCs w:val="24"/>
          <w:lang w:eastAsia="uk-UA"/>
        </w:rPr>
        <w:t xml:space="preserve"> </w:t>
      </w:r>
      <w:r w:rsidRPr="00FE5CEC">
        <w:rPr>
          <w:rFonts w:ascii="Times New Roman" w:eastAsia="Times New Roman" w:hAnsi="Times New Roman" w:cs="Times New Roman"/>
          <w:color w:val="100E0E"/>
          <w:sz w:val="24"/>
          <w:szCs w:val="24"/>
          <w:lang w:eastAsia="uk-UA"/>
        </w:rPr>
        <w:t>охорони праці при роботі на заточувальному верстаті.</w:t>
      </w:r>
    </w:p>
    <w:p w14:paraId="6B063E67"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p>
    <w:p w14:paraId="6994DE64" w14:textId="77777777" w:rsidR="00FE5CEC" w:rsidRPr="00CF5E1D" w:rsidRDefault="00FE5CEC" w:rsidP="00CF5E1D">
      <w:pPr>
        <w:shd w:val="clear" w:color="auto" w:fill="FFFFFF"/>
        <w:spacing w:after="0" w:line="240" w:lineRule="auto"/>
        <w:ind w:firstLine="425"/>
        <w:jc w:val="center"/>
        <w:textAlignment w:val="baseline"/>
        <w:rPr>
          <w:rFonts w:ascii="Times New Roman" w:eastAsia="Times New Roman" w:hAnsi="Times New Roman" w:cs="Times New Roman"/>
          <w:b/>
          <w:bCs/>
          <w:color w:val="100E0E"/>
          <w:sz w:val="24"/>
          <w:szCs w:val="24"/>
          <w:lang w:eastAsia="uk-UA"/>
        </w:rPr>
      </w:pPr>
      <w:r w:rsidRPr="00CF5E1D">
        <w:rPr>
          <w:rFonts w:ascii="Times New Roman" w:eastAsia="Times New Roman" w:hAnsi="Times New Roman" w:cs="Times New Roman"/>
          <w:b/>
          <w:bCs/>
          <w:color w:val="100E0E"/>
          <w:sz w:val="24"/>
          <w:szCs w:val="24"/>
          <w:lang w:eastAsia="uk-UA"/>
        </w:rPr>
        <w:t>3. Вимоги охорони праці під час роботи на заточувальному верстаті</w:t>
      </w:r>
    </w:p>
    <w:p w14:paraId="0F248E9A"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3.1. Під час виконання роботи на заточувальному верстаті необхідно суворо дотримуватись даної інструкції з охорони праці при роботі на заточувальному верстаті і правил експлуатації заточувального верстата та абразивного круга. Забороняється піддавати їх механічним ударам та падінням.</w:t>
      </w:r>
    </w:p>
    <w:p w14:paraId="087F6F7C"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3.2. Наявність напруги в електричній мережі необхідно перевіряти тільки за допомогою покажчика напруги.</w:t>
      </w:r>
    </w:p>
    <w:p w14:paraId="1BE48ABE"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3.3. Необхідно суворо стежити за справною роботою заточувального верстата, цілісністю ізоляції, заземлення та абразивного круга.</w:t>
      </w:r>
    </w:p>
    <w:p w14:paraId="29AB5252"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3.4. Працівник, який працює на заточувальному верстаті, зобов'язаний:</w:t>
      </w:r>
    </w:p>
    <w:p w14:paraId="0FD0C7CD" w14:textId="77777777" w:rsidR="00FE5CEC" w:rsidRPr="00CF5E1D" w:rsidRDefault="00FE5CEC" w:rsidP="00CF5E1D">
      <w:pPr>
        <w:pStyle w:val="a3"/>
        <w:numPr>
          <w:ilvl w:val="0"/>
          <w:numId w:val="13"/>
        </w:numPr>
        <w:shd w:val="clear" w:color="auto" w:fill="FFFFFF"/>
        <w:spacing w:after="0" w:line="240" w:lineRule="auto"/>
        <w:ind w:left="426" w:hanging="426"/>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підтримувати належний порядок і чистоту на своєму робочому місці;</w:t>
      </w:r>
    </w:p>
    <w:p w14:paraId="578DBE71" w14:textId="77777777" w:rsidR="00FE5CEC" w:rsidRPr="00CF5E1D" w:rsidRDefault="00FE5CEC" w:rsidP="00CF5E1D">
      <w:pPr>
        <w:pStyle w:val="a3"/>
        <w:numPr>
          <w:ilvl w:val="0"/>
          <w:numId w:val="13"/>
        </w:numPr>
        <w:shd w:val="clear" w:color="auto" w:fill="FFFFFF"/>
        <w:spacing w:after="0" w:line="240" w:lineRule="auto"/>
        <w:ind w:left="426" w:hanging="426"/>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постійно контролювати міцність кріплення абразивного круга;</w:t>
      </w:r>
    </w:p>
    <w:p w14:paraId="73CFCD04" w14:textId="77777777" w:rsidR="00FE5CEC" w:rsidRPr="00CF5E1D" w:rsidRDefault="00FE5CEC" w:rsidP="00CF5E1D">
      <w:pPr>
        <w:pStyle w:val="a3"/>
        <w:numPr>
          <w:ilvl w:val="0"/>
          <w:numId w:val="13"/>
        </w:numPr>
        <w:shd w:val="clear" w:color="auto" w:fill="FFFFFF"/>
        <w:spacing w:after="0" w:line="240" w:lineRule="auto"/>
        <w:ind w:left="426" w:hanging="426"/>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під час виконання заточування інструменту, міцно утримувати його руками, плавно, без ривків і надмірних зусиль, підводити його до абразивного круга;</w:t>
      </w:r>
    </w:p>
    <w:p w14:paraId="05F8F5BD" w14:textId="77777777" w:rsidR="00FE5CEC" w:rsidRPr="00CF5E1D" w:rsidRDefault="00FE5CEC" w:rsidP="00CF5E1D">
      <w:pPr>
        <w:pStyle w:val="a3"/>
        <w:numPr>
          <w:ilvl w:val="0"/>
          <w:numId w:val="13"/>
        </w:numPr>
        <w:shd w:val="clear" w:color="auto" w:fill="FFFFFF"/>
        <w:spacing w:after="0" w:line="240" w:lineRule="auto"/>
        <w:ind w:left="426" w:hanging="426"/>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виконуючи заточку інструментів, використовувати захисні окуляри;</w:t>
      </w:r>
    </w:p>
    <w:p w14:paraId="3AF7FAB3" w14:textId="4D3FAD9E" w:rsidR="00FE5CEC" w:rsidRPr="00CF5E1D" w:rsidRDefault="00FE5CEC" w:rsidP="00CF5E1D">
      <w:pPr>
        <w:pStyle w:val="a3"/>
        <w:numPr>
          <w:ilvl w:val="0"/>
          <w:numId w:val="13"/>
        </w:numPr>
        <w:shd w:val="clear" w:color="auto" w:fill="FFFFFF"/>
        <w:spacing w:after="0" w:line="240" w:lineRule="auto"/>
        <w:ind w:left="426" w:hanging="426"/>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не виконувати зупинку і гальмування обертового абразивного круга руками або інструментом,</w:t>
      </w:r>
      <w:r w:rsidR="00CF5E1D">
        <w:rPr>
          <w:rFonts w:ascii="Times New Roman" w:eastAsia="Times New Roman" w:hAnsi="Times New Roman" w:cs="Times New Roman"/>
          <w:color w:val="100E0E"/>
          <w:sz w:val="24"/>
          <w:szCs w:val="24"/>
          <w:lang w:eastAsia="uk-UA"/>
        </w:rPr>
        <w:t xml:space="preserve"> </w:t>
      </w:r>
      <w:r w:rsidRPr="00CF5E1D">
        <w:rPr>
          <w:rFonts w:ascii="Times New Roman" w:eastAsia="Times New Roman" w:hAnsi="Times New Roman" w:cs="Times New Roman"/>
          <w:color w:val="100E0E"/>
          <w:sz w:val="24"/>
          <w:szCs w:val="24"/>
          <w:lang w:eastAsia="uk-UA"/>
        </w:rPr>
        <w:t>що заточується, при вимкненому заточувальному верстаті до його повної зупинки;</w:t>
      </w:r>
    </w:p>
    <w:p w14:paraId="565970DB" w14:textId="77777777" w:rsidR="00FE5CEC" w:rsidRPr="00CF5E1D" w:rsidRDefault="00FE5CEC" w:rsidP="00CF5E1D">
      <w:pPr>
        <w:pStyle w:val="a3"/>
        <w:numPr>
          <w:ilvl w:val="0"/>
          <w:numId w:val="13"/>
        </w:numPr>
        <w:shd w:val="clear" w:color="auto" w:fill="FFFFFF"/>
        <w:spacing w:after="0" w:line="240" w:lineRule="auto"/>
        <w:ind w:left="426" w:hanging="426"/>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визначати якість виконаного заточування тільки після того, як інструмент відведений від абразивного круга і виведений в безпечну зону.</w:t>
      </w:r>
    </w:p>
    <w:p w14:paraId="404B5481" w14:textId="77777777" w:rsidR="00FE5CEC" w:rsidRPr="00FE5CEC" w:rsidRDefault="00FE5CEC" w:rsidP="00E46D1C">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3.5. Під час проведення роботи на заточувальному верстаті заборонено:</w:t>
      </w:r>
    </w:p>
    <w:p w14:paraId="01459006"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перемикати електричні роз'єми при увімкненому електроживленні;</w:t>
      </w:r>
    </w:p>
    <w:p w14:paraId="64B2E1F0"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торкатися до проводів та інших струмоведучих частин, які знаходяться під електричною напругою;</w:t>
      </w:r>
    </w:p>
    <w:p w14:paraId="3D929106"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виконувати роботи на заточувальному верстаті в разі його несправності, іскріння, порушення ізоляції та заземлення;</w:t>
      </w:r>
    </w:p>
    <w:p w14:paraId="3AD27A82"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допускати надмірне скупчення сторонніх предметів на робочому місці;</w:t>
      </w:r>
    </w:p>
    <w:p w14:paraId="37B29336"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проводити самостійне відкриття та ремонт заточувального верстата;</w:t>
      </w:r>
    </w:p>
    <w:p w14:paraId="58C64B1E"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залишати без нагляду включений і працюючий заточувальний верстат;</w:t>
      </w:r>
    </w:p>
    <w:p w14:paraId="4A3CA932" w14:textId="097F924B"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схилятися до обертового абразивного круга на близьку відстань;</w:t>
      </w:r>
    </w:p>
    <w:p w14:paraId="1433C134"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визначати на дотик гостроту й рівність заточування інструменту;</w:t>
      </w:r>
    </w:p>
    <w:p w14:paraId="208799CC"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виконувати заточування інструменту на бічній поверхні абразивного круга, стояти в напрямку площини його обертання;</w:t>
      </w:r>
    </w:p>
    <w:p w14:paraId="0D23D98A"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розташовувати на корпусі заточувального верстата інструменти та інші предмети;</w:t>
      </w:r>
    </w:p>
    <w:p w14:paraId="335D3FFA"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здувати абразивний пил із заточувального верстата або видаляти її руками;</w:t>
      </w:r>
    </w:p>
    <w:p w14:paraId="1B6C202E"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проводити очищення поверхні шліфувального верстата із застосуванням кислот і лугів;</w:t>
      </w:r>
    </w:p>
    <w:p w14:paraId="1E1B4DB2"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проводити прибирання над і під працюючим заточувальним верстатом або в безпосередній близькості від його рухомих частин;</w:t>
      </w:r>
    </w:p>
    <w:p w14:paraId="188055FF" w14:textId="69C5EB8F"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проводити вологе прибирання рубильників</w:t>
      </w:r>
      <w:r w:rsidR="00CF5E1D">
        <w:rPr>
          <w:rFonts w:ascii="Times New Roman" w:eastAsia="Times New Roman" w:hAnsi="Times New Roman" w:cs="Times New Roman"/>
          <w:color w:val="100E0E"/>
          <w:sz w:val="24"/>
          <w:szCs w:val="24"/>
          <w:lang w:eastAsia="uk-UA"/>
        </w:rPr>
        <w:t xml:space="preserve"> </w:t>
      </w:r>
      <w:r w:rsidRPr="00CF5E1D">
        <w:rPr>
          <w:rFonts w:ascii="Times New Roman" w:eastAsia="Times New Roman" w:hAnsi="Times New Roman" w:cs="Times New Roman"/>
          <w:color w:val="100E0E"/>
          <w:sz w:val="24"/>
          <w:szCs w:val="24"/>
          <w:lang w:eastAsia="uk-UA"/>
        </w:rPr>
        <w:t>та інших вимикачів електричного струму;</w:t>
      </w:r>
    </w:p>
    <w:p w14:paraId="0E6FD12F"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приймати та передавати будь-які предмети через обертові частини заточувального верстата;</w:t>
      </w:r>
    </w:p>
    <w:p w14:paraId="72B8BEBB" w14:textId="77777777" w:rsidR="00FE5CEC" w:rsidRPr="00CF5E1D" w:rsidRDefault="00FE5CEC" w:rsidP="00CF5E1D">
      <w:pPr>
        <w:pStyle w:val="a3"/>
        <w:numPr>
          <w:ilvl w:val="0"/>
          <w:numId w:val="14"/>
        </w:numPr>
        <w:shd w:val="clear" w:color="auto" w:fill="FFFFFF"/>
        <w:spacing w:after="0" w:line="240" w:lineRule="auto"/>
        <w:ind w:left="567" w:hanging="283"/>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спиратися на використовуваний заточувальний верстат.</w:t>
      </w:r>
    </w:p>
    <w:p w14:paraId="3479F0CA" w14:textId="77777777" w:rsidR="00FE5CEC" w:rsidRPr="00FE5CEC" w:rsidRDefault="00FE5CEC" w:rsidP="00E46D1C">
      <w:pPr>
        <w:shd w:val="clear" w:color="auto" w:fill="FFFFFF"/>
        <w:spacing w:after="0" w:line="240" w:lineRule="auto"/>
        <w:jc w:val="center"/>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3.6. При відкриванні віконних рам, необхідно стежити за відсутністю протягів, які можуть спричинити розбиття шибок.</w:t>
      </w:r>
    </w:p>
    <w:p w14:paraId="45173BBE"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p>
    <w:p w14:paraId="275BB101" w14:textId="77777777" w:rsidR="00FE5CEC" w:rsidRPr="00CF5E1D"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b/>
          <w:bCs/>
          <w:color w:val="100E0E"/>
          <w:sz w:val="24"/>
          <w:szCs w:val="24"/>
          <w:lang w:eastAsia="uk-UA"/>
        </w:rPr>
      </w:pPr>
      <w:r w:rsidRPr="00CF5E1D">
        <w:rPr>
          <w:rFonts w:ascii="Times New Roman" w:eastAsia="Times New Roman" w:hAnsi="Times New Roman" w:cs="Times New Roman"/>
          <w:b/>
          <w:bCs/>
          <w:color w:val="100E0E"/>
          <w:sz w:val="24"/>
          <w:szCs w:val="24"/>
          <w:lang w:eastAsia="uk-UA"/>
        </w:rPr>
        <w:t>4. Вимоги охорони праці після завершення роботи на заточувальному верстаті</w:t>
      </w:r>
    </w:p>
    <w:p w14:paraId="03A24A0F"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4.1. Після завершення роботи працівник, що працює на заточувальному верстаті, зобов'язаний:</w:t>
      </w:r>
    </w:p>
    <w:p w14:paraId="03FFDB00"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p>
    <w:p w14:paraId="09812F4C" w14:textId="77777777" w:rsidR="00FE5CEC" w:rsidRPr="00CF5E1D" w:rsidRDefault="00FE5CEC" w:rsidP="00CF5E1D">
      <w:pPr>
        <w:pStyle w:val="a3"/>
        <w:numPr>
          <w:ilvl w:val="0"/>
          <w:numId w:val="15"/>
        </w:numPr>
        <w:shd w:val="clear" w:color="auto" w:fill="FFFFFF"/>
        <w:spacing w:after="0" w:line="240" w:lineRule="auto"/>
        <w:ind w:left="709" w:hanging="567"/>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lastRenderedPageBreak/>
        <w:t>відвести заточуваний інструмент від абразивного круга і відключити заточувальний верстат від електроживлення;</w:t>
      </w:r>
    </w:p>
    <w:p w14:paraId="3C00351A" w14:textId="77777777" w:rsidR="00FE5CEC" w:rsidRPr="00CF5E1D" w:rsidRDefault="00FE5CEC" w:rsidP="00CF5E1D">
      <w:pPr>
        <w:pStyle w:val="a3"/>
        <w:numPr>
          <w:ilvl w:val="0"/>
          <w:numId w:val="15"/>
        </w:numPr>
        <w:shd w:val="clear" w:color="auto" w:fill="FFFFFF"/>
        <w:spacing w:after="0" w:line="240" w:lineRule="auto"/>
        <w:ind w:left="709" w:hanging="567"/>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видалити абразивний пил із заточувального верстата за допомогою щітки, не допускається здування або видалення абразивного пилу рукою;</w:t>
      </w:r>
    </w:p>
    <w:p w14:paraId="6F01ECA7" w14:textId="7F11D681" w:rsidR="00FE5CEC" w:rsidRPr="00CF5E1D" w:rsidRDefault="00FE5CEC" w:rsidP="00CF5E1D">
      <w:pPr>
        <w:pStyle w:val="a3"/>
        <w:numPr>
          <w:ilvl w:val="0"/>
          <w:numId w:val="15"/>
        </w:numPr>
        <w:shd w:val="clear" w:color="auto" w:fill="FFFFFF"/>
        <w:spacing w:after="0" w:line="240" w:lineRule="auto"/>
        <w:ind w:left="709" w:hanging="567"/>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привести до належного порядку своє робоче місце, обладнання</w:t>
      </w:r>
      <w:r w:rsidR="00CF5E1D">
        <w:rPr>
          <w:rFonts w:ascii="Times New Roman" w:eastAsia="Times New Roman" w:hAnsi="Times New Roman" w:cs="Times New Roman"/>
          <w:color w:val="100E0E"/>
          <w:sz w:val="24"/>
          <w:szCs w:val="24"/>
          <w:lang w:eastAsia="uk-UA"/>
        </w:rPr>
        <w:t xml:space="preserve"> </w:t>
      </w:r>
      <w:r w:rsidRPr="00CF5E1D">
        <w:rPr>
          <w:rFonts w:ascii="Times New Roman" w:eastAsia="Times New Roman" w:hAnsi="Times New Roman" w:cs="Times New Roman"/>
          <w:color w:val="100E0E"/>
          <w:sz w:val="24"/>
          <w:szCs w:val="24"/>
          <w:lang w:eastAsia="uk-UA"/>
        </w:rPr>
        <w:t>та проходи, що знаходяться біля верстата;</w:t>
      </w:r>
    </w:p>
    <w:p w14:paraId="37E0A413" w14:textId="77777777" w:rsidR="00FE5CEC" w:rsidRPr="00CF5E1D" w:rsidRDefault="00FE5CEC" w:rsidP="00CF5E1D">
      <w:pPr>
        <w:pStyle w:val="a3"/>
        <w:numPr>
          <w:ilvl w:val="0"/>
          <w:numId w:val="15"/>
        </w:numPr>
        <w:shd w:val="clear" w:color="auto" w:fill="FFFFFF"/>
        <w:spacing w:after="0" w:line="240" w:lineRule="auto"/>
        <w:ind w:left="709" w:hanging="567"/>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протерти та обробити заточувальний верстат, промаслене ганчір'я прибрати у спеціальний металевий ящик з кришкою;</w:t>
      </w:r>
    </w:p>
    <w:p w14:paraId="40034BD6" w14:textId="77777777" w:rsidR="00FE5CEC" w:rsidRPr="00CF5E1D" w:rsidRDefault="00FE5CEC" w:rsidP="00CF5E1D">
      <w:pPr>
        <w:pStyle w:val="a3"/>
        <w:numPr>
          <w:ilvl w:val="0"/>
          <w:numId w:val="15"/>
        </w:numPr>
        <w:shd w:val="clear" w:color="auto" w:fill="FFFFFF"/>
        <w:spacing w:after="0" w:line="240" w:lineRule="auto"/>
        <w:ind w:left="709" w:hanging="567"/>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прибрати до спеціальної шафи всі інструменти та пристосування, які використовувалися під час роботи на заточувальному верстаті;</w:t>
      </w:r>
    </w:p>
    <w:p w14:paraId="59812FE6" w14:textId="0DA1724D" w:rsidR="00FE5CEC" w:rsidRPr="00CF5E1D" w:rsidRDefault="00FE5CEC" w:rsidP="00CF5E1D">
      <w:pPr>
        <w:pStyle w:val="a3"/>
        <w:numPr>
          <w:ilvl w:val="0"/>
          <w:numId w:val="15"/>
        </w:numPr>
        <w:shd w:val="clear" w:color="auto" w:fill="FFFFFF"/>
        <w:spacing w:after="0" w:line="240" w:lineRule="auto"/>
        <w:ind w:left="709" w:hanging="567"/>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прибрати до спеціально відведеного для цього місця</w:t>
      </w:r>
      <w:r w:rsidR="00CF5E1D">
        <w:rPr>
          <w:rFonts w:ascii="Times New Roman" w:eastAsia="Times New Roman" w:hAnsi="Times New Roman" w:cs="Times New Roman"/>
          <w:color w:val="100E0E"/>
          <w:sz w:val="24"/>
          <w:szCs w:val="24"/>
          <w:lang w:eastAsia="uk-UA"/>
        </w:rPr>
        <w:t xml:space="preserve"> </w:t>
      </w:r>
      <w:r w:rsidRPr="00CF5E1D">
        <w:rPr>
          <w:rFonts w:ascii="Times New Roman" w:eastAsia="Times New Roman" w:hAnsi="Times New Roman" w:cs="Times New Roman"/>
          <w:color w:val="100E0E"/>
          <w:sz w:val="24"/>
          <w:szCs w:val="24"/>
          <w:lang w:eastAsia="uk-UA"/>
        </w:rPr>
        <w:t>засоби індивідуальної захисту;</w:t>
      </w:r>
    </w:p>
    <w:p w14:paraId="4C177E9E" w14:textId="77777777" w:rsidR="00FE5CEC" w:rsidRPr="00CF5E1D" w:rsidRDefault="00FE5CEC" w:rsidP="00CF5E1D">
      <w:pPr>
        <w:pStyle w:val="a3"/>
        <w:numPr>
          <w:ilvl w:val="0"/>
          <w:numId w:val="15"/>
        </w:numPr>
        <w:shd w:val="clear" w:color="auto" w:fill="FFFFFF"/>
        <w:spacing w:after="0" w:line="240" w:lineRule="auto"/>
        <w:ind w:left="709" w:hanging="567"/>
        <w:jc w:val="both"/>
        <w:textAlignment w:val="baseline"/>
        <w:rPr>
          <w:rFonts w:ascii="Times New Roman" w:eastAsia="Times New Roman" w:hAnsi="Times New Roman" w:cs="Times New Roman"/>
          <w:color w:val="100E0E"/>
          <w:sz w:val="24"/>
          <w:szCs w:val="24"/>
          <w:lang w:eastAsia="uk-UA"/>
        </w:rPr>
      </w:pPr>
      <w:r w:rsidRPr="00CF5E1D">
        <w:rPr>
          <w:rFonts w:ascii="Times New Roman" w:eastAsia="Times New Roman" w:hAnsi="Times New Roman" w:cs="Times New Roman"/>
          <w:color w:val="100E0E"/>
          <w:sz w:val="24"/>
          <w:szCs w:val="24"/>
          <w:lang w:eastAsia="uk-UA"/>
        </w:rPr>
        <w:t>почистити одяг і взуття та прибрати його до спеціальної шафи.</w:t>
      </w:r>
    </w:p>
    <w:p w14:paraId="3C615B1A"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4.2. Перекрити водопровідні крани, закрити всі вікна, вимкнути освітлення.</w:t>
      </w:r>
    </w:p>
    <w:p w14:paraId="7DF0B6E7" w14:textId="1DC78733"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4.3. При виявленні будь-яких несправностей обладнання та порушення цілісності віконних рам, необхідно своєчасно поінформувати про це за</w:t>
      </w:r>
      <w:r w:rsidR="00AF2B73">
        <w:rPr>
          <w:rFonts w:ascii="Times New Roman" w:eastAsia="Times New Roman" w:hAnsi="Times New Roman" w:cs="Times New Roman"/>
          <w:color w:val="100E0E"/>
          <w:sz w:val="24"/>
          <w:szCs w:val="24"/>
          <w:lang w:eastAsia="uk-UA"/>
        </w:rPr>
        <w:t>ступника директора</w:t>
      </w:r>
      <w:r w:rsidRPr="00FE5CEC">
        <w:rPr>
          <w:rFonts w:ascii="Times New Roman" w:eastAsia="Times New Roman" w:hAnsi="Times New Roman" w:cs="Times New Roman"/>
          <w:color w:val="100E0E"/>
          <w:sz w:val="24"/>
          <w:szCs w:val="24"/>
          <w:lang w:eastAsia="uk-UA"/>
        </w:rPr>
        <w:t xml:space="preserve">, а за його відсутності на робочому місці – чергового адміністратора </w:t>
      </w:r>
      <w:r w:rsidR="00E46D1C">
        <w:rPr>
          <w:rFonts w:ascii="Times New Roman" w:eastAsia="Times New Roman" w:hAnsi="Times New Roman" w:cs="Times New Roman"/>
          <w:color w:val="100E0E"/>
          <w:sz w:val="24"/>
          <w:szCs w:val="24"/>
          <w:lang w:eastAsia="uk-UA"/>
        </w:rPr>
        <w:t>ліцею</w:t>
      </w:r>
      <w:r w:rsidRPr="00FE5CEC">
        <w:rPr>
          <w:rFonts w:ascii="Times New Roman" w:eastAsia="Times New Roman" w:hAnsi="Times New Roman" w:cs="Times New Roman"/>
          <w:color w:val="100E0E"/>
          <w:sz w:val="24"/>
          <w:szCs w:val="24"/>
          <w:lang w:eastAsia="uk-UA"/>
        </w:rPr>
        <w:t xml:space="preserve"> та внести відповідний запис у журнал заявок.</w:t>
      </w:r>
    </w:p>
    <w:p w14:paraId="16A5C08B"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p>
    <w:p w14:paraId="6FD85B73" w14:textId="77777777" w:rsidR="00FE5CEC" w:rsidRPr="00CF5E1D" w:rsidRDefault="00FE5CEC" w:rsidP="00CF5E1D">
      <w:pPr>
        <w:shd w:val="clear" w:color="auto" w:fill="FFFFFF"/>
        <w:spacing w:after="0" w:line="240" w:lineRule="auto"/>
        <w:ind w:firstLine="425"/>
        <w:jc w:val="center"/>
        <w:textAlignment w:val="baseline"/>
        <w:rPr>
          <w:rFonts w:ascii="Times New Roman" w:eastAsia="Times New Roman" w:hAnsi="Times New Roman" w:cs="Times New Roman"/>
          <w:b/>
          <w:bCs/>
          <w:color w:val="100E0E"/>
          <w:sz w:val="24"/>
          <w:szCs w:val="24"/>
          <w:lang w:eastAsia="uk-UA"/>
        </w:rPr>
      </w:pPr>
      <w:r w:rsidRPr="00CF5E1D">
        <w:rPr>
          <w:rFonts w:ascii="Times New Roman" w:eastAsia="Times New Roman" w:hAnsi="Times New Roman" w:cs="Times New Roman"/>
          <w:b/>
          <w:bCs/>
          <w:color w:val="100E0E"/>
          <w:sz w:val="24"/>
          <w:szCs w:val="24"/>
          <w:lang w:eastAsia="uk-UA"/>
        </w:rPr>
        <w:t>5. Вимоги охорони праці в аварійних ситуаціях</w:t>
      </w:r>
    </w:p>
    <w:p w14:paraId="5A394B81"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5.1. Уразі виникнення аварійних ситуацій, необхідно негайно зупинити заточувальний верстат за допомогою натискання кнопки «Стоп».</w:t>
      </w:r>
    </w:p>
    <w:p w14:paraId="63127019"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5.2. При перегріві двигуна, необхідно зупинити устаткування та дати час на його охолодження. Охолоджувати двигун за допомогою води або снігу категорично заборонено.</w:t>
      </w:r>
    </w:p>
    <w:p w14:paraId="55635FEC" w14:textId="56F9EE81"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5.3. При появі стуку, вібрації, зміни характерного шуму, перегріві підшипників, появі запаху горілого або диму, поломки абразивного круга, а також при несправності заземлення корпусу заточувального верстата, необхідно негайно припинити виконання роботи, відвести заточуваний інструмент від абразивного круга і зупинити заточувальний верстат. Негайно поінформувати про це заступника</w:t>
      </w:r>
      <w:r w:rsidR="00CF5E1D">
        <w:rPr>
          <w:rFonts w:ascii="Times New Roman" w:eastAsia="Times New Roman" w:hAnsi="Times New Roman" w:cs="Times New Roman"/>
          <w:color w:val="100E0E"/>
          <w:sz w:val="24"/>
          <w:szCs w:val="24"/>
          <w:lang w:eastAsia="uk-UA"/>
        </w:rPr>
        <w:t xml:space="preserve"> директора ліцею</w:t>
      </w:r>
      <w:r w:rsidRPr="00FE5CEC">
        <w:rPr>
          <w:rFonts w:ascii="Times New Roman" w:eastAsia="Times New Roman" w:hAnsi="Times New Roman" w:cs="Times New Roman"/>
          <w:color w:val="100E0E"/>
          <w:sz w:val="24"/>
          <w:szCs w:val="24"/>
          <w:lang w:eastAsia="uk-UA"/>
        </w:rPr>
        <w:t>, а в разі його відсутності – чергового адміністратора. Продовження роботи допускається тільки після усунення всіх несправностей.</w:t>
      </w:r>
    </w:p>
    <w:p w14:paraId="6063CFB4" w14:textId="77777777" w:rsidR="00FE5CEC"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5.4. Робітник, що працює на заточувальному верстаті, зобов'язаний вміти надавати першу невідкладну долікарську допомогу. Перед наданням першої невідкладної долікарської допомоги необхідно відключити заточувальний верстат від електроживлення. Надання першої невідкладної долікарської допомоги слід проводити послідовно в кілька етапів, необхідно починати з того, що найбільше загрожує життю і здоров'ю людини.</w:t>
      </w:r>
    </w:p>
    <w:p w14:paraId="1B899EE7" w14:textId="7024069A" w:rsidR="00C74D56" w:rsidRPr="00FE5CEC" w:rsidRDefault="00FE5CEC" w:rsidP="00FE5CEC">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5.5. У разі виникнення загоряння обладнання, необхідно негайно відключити електроживлення, негайно повідомити про подію до найближчого відділення пожежної охорони та своєму безпосередньому керівнику, після чого приступити до ліквідації пожежі всіма наявними засобами пожежогасіння (допускається використання вуглекислотних або порошкових вогнегасників чи піску).</w:t>
      </w:r>
    </w:p>
    <w:p w14:paraId="585D890A" w14:textId="175F25AC" w:rsidR="00FE5CEC" w:rsidRPr="00FE5CEC" w:rsidRDefault="00FE5CEC" w:rsidP="00C74D56">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p>
    <w:p w14:paraId="3834E438" w14:textId="77777777" w:rsidR="00FE5CEC" w:rsidRPr="00FE5CEC" w:rsidRDefault="00FE5CEC" w:rsidP="00C74D56">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p>
    <w:p w14:paraId="09A1CFC0" w14:textId="77777777" w:rsidR="00C74D56" w:rsidRPr="00FE5CEC" w:rsidRDefault="00C74D56" w:rsidP="00C74D56">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 xml:space="preserve">Інженер з ОП __________ В. Шуляк  </w:t>
      </w:r>
    </w:p>
    <w:p w14:paraId="1FABA556" w14:textId="77777777" w:rsidR="00C74D56" w:rsidRPr="00FE5CEC" w:rsidRDefault="00C74D56" w:rsidP="00C74D56">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r w:rsidRPr="00FE5CEC">
        <w:rPr>
          <w:rFonts w:ascii="Times New Roman" w:eastAsia="Times New Roman" w:hAnsi="Times New Roman" w:cs="Times New Roman"/>
          <w:color w:val="100E0E"/>
          <w:sz w:val="24"/>
          <w:szCs w:val="24"/>
          <w:lang w:eastAsia="uk-UA"/>
        </w:rPr>
        <w:t xml:space="preserve"> «___» ___________ 2021 р.</w:t>
      </w:r>
    </w:p>
    <w:p w14:paraId="5B41AF13" w14:textId="77777777" w:rsidR="00C74D56" w:rsidRPr="00FE5CEC" w:rsidRDefault="00C74D56" w:rsidP="00FE135A">
      <w:pPr>
        <w:shd w:val="clear" w:color="auto" w:fill="FFFFFF"/>
        <w:spacing w:after="0" w:line="240" w:lineRule="auto"/>
        <w:ind w:firstLine="425"/>
        <w:jc w:val="both"/>
        <w:textAlignment w:val="baseline"/>
        <w:rPr>
          <w:rFonts w:ascii="Times New Roman" w:eastAsia="Times New Roman" w:hAnsi="Times New Roman" w:cs="Times New Roman"/>
          <w:color w:val="100E0E"/>
          <w:sz w:val="24"/>
          <w:szCs w:val="24"/>
          <w:lang w:eastAsia="uk-UA"/>
        </w:rPr>
      </w:pPr>
    </w:p>
    <w:sectPr w:rsidR="00C74D56" w:rsidRPr="00FE5C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F8B"/>
    <w:multiLevelType w:val="multilevel"/>
    <w:tmpl w:val="A708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E79B9"/>
    <w:multiLevelType w:val="multilevel"/>
    <w:tmpl w:val="FDC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A0DE4"/>
    <w:multiLevelType w:val="multilevel"/>
    <w:tmpl w:val="08FAE3F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3" w15:restartNumberingAfterBreak="0">
    <w:nsid w:val="166F5671"/>
    <w:multiLevelType w:val="multilevel"/>
    <w:tmpl w:val="EBA24FC0"/>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4" w15:restartNumberingAfterBreak="0">
    <w:nsid w:val="1D4E6A9B"/>
    <w:multiLevelType w:val="hybridMultilevel"/>
    <w:tmpl w:val="FFA4D2CA"/>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15:restartNumberingAfterBreak="0">
    <w:nsid w:val="4A4D2A80"/>
    <w:multiLevelType w:val="multilevel"/>
    <w:tmpl w:val="08FAE3F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6" w15:restartNumberingAfterBreak="0">
    <w:nsid w:val="53FC2C39"/>
    <w:multiLevelType w:val="hybridMultilevel"/>
    <w:tmpl w:val="8B34AEAC"/>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7" w15:restartNumberingAfterBreak="0">
    <w:nsid w:val="54300667"/>
    <w:multiLevelType w:val="multilevel"/>
    <w:tmpl w:val="89A6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EB122C"/>
    <w:multiLevelType w:val="multilevel"/>
    <w:tmpl w:val="B0D4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607BA6"/>
    <w:multiLevelType w:val="multilevel"/>
    <w:tmpl w:val="AE86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3528C1"/>
    <w:multiLevelType w:val="hybridMultilevel"/>
    <w:tmpl w:val="4B928D66"/>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1" w15:restartNumberingAfterBreak="0">
    <w:nsid w:val="68E91212"/>
    <w:multiLevelType w:val="hybridMultilevel"/>
    <w:tmpl w:val="C5B8CF9A"/>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2" w15:restartNumberingAfterBreak="0">
    <w:nsid w:val="6C0C552A"/>
    <w:multiLevelType w:val="multilevel"/>
    <w:tmpl w:val="C988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F263B4"/>
    <w:multiLevelType w:val="hybridMultilevel"/>
    <w:tmpl w:val="7B26C9B0"/>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4" w15:restartNumberingAfterBreak="0">
    <w:nsid w:val="7C3C68A8"/>
    <w:multiLevelType w:val="hybridMultilevel"/>
    <w:tmpl w:val="1F74FB36"/>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2"/>
  </w:num>
  <w:num w:numId="6">
    <w:abstractNumId w:val="3"/>
  </w:num>
  <w:num w:numId="7">
    <w:abstractNumId w:val="1"/>
  </w:num>
  <w:num w:numId="8">
    <w:abstractNumId w:val="2"/>
  </w:num>
  <w:num w:numId="9">
    <w:abstractNumId w:val="5"/>
  </w:num>
  <w:num w:numId="10">
    <w:abstractNumId w:val="14"/>
  </w:num>
  <w:num w:numId="11">
    <w:abstractNumId w:val="4"/>
  </w:num>
  <w:num w:numId="12">
    <w:abstractNumId w:val="10"/>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AF"/>
    <w:rsid w:val="000A0891"/>
    <w:rsid w:val="000E76C9"/>
    <w:rsid w:val="00213A11"/>
    <w:rsid w:val="00232FC8"/>
    <w:rsid w:val="0024501C"/>
    <w:rsid w:val="00294498"/>
    <w:rsid w:val="003278B5"/>
    <w:rsid w:val="003B5588"/>
    <w:rsid w:val="003D39E8"/>
    <w:rsid w:val="003F6FC1"/>
    <w:rsid w:val="00485528"/>
    <w:rsid w:val="0052536F"/>
    <w:rsid w:val="00621138"/>
    <w:rsid w:val="00625A59"/>
    <w:rsid w:val="00657502"/>
    <w:rsid w:val="006C0752"/>
    <w:rsid w:val="0070391A"/>
    <w:rsid w:val="007A093B"/>
    <w:rsid w:val="007B4442"/>
    <w:rsid w:val="007D74F9"/>
    <w:rsid w:val="009832E7"/>
    <w:rsid w:val="00983CE5"/>
    <w:rsid w:val="009E63D9"/>
    <w:rsid w:val="009F38D6"/>
    <w:rsid w:val="00A362DF"/>
    <w:rsid w:val="00A77441"/>
    <w:rsid w:val="00AB0D17"/>
    <w:rsid w:val="00AF2B73"/>
    <w:rsid w:val="00B43364"/>
    <w:rsid w:val="00B61AAF"/>
    <w:rsid w:val="00BE4539"/>
    <w:rsid w:val="00C74D56"/>
    <w:rsid w:val="00CF0937"/>
    <w:rsid w:val="00CF5E1D"/>
    <w:rsid w:val="00D21131"/>
    <w:rsid w:val="00D41000"/>
    <w:rsid w:val="00DF1D79"/>
    <w:rsid w:val="00E422CF"/>
    <w:rsid w:val="00E46D1C"/>
    <w:rsid w:val="00EF11D5"/>
    <w:rsid w:val="00F70550"/>
    <w:rsid w:val="00F95800"/>
    <w:rsid w:val="00FE135A"/>
    <w:rsid w:val="00FE5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BCD4"/>
  <w15:chartTrackingRefBased/>
  <w15:docId w15:val="{2AFF8C07-EB26-409E-A1ED-C872AE76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17019">
      <w:bodyDiv w:val="1"/>
      <w:marLeft w:val="0"/>
      <w:marRight w:val="0"/>
      <w:marTop w:val="0"/>
      <w:marBottom w:val="0"/>
      <w:divBdr>
        <w:top w:val="none" w:sz="0" w:space="0" w:color="auto"/>
        <w:left w:val="none" w:sz="0" w:space="0" w:color="auto"/>
        <w:bottom w:val="none" w:sz="0" w:space="0" w:color="auto"/>
        <w:right w:val="none" w:sz="0" w:space="0" w:color="auto"/>
      </w:divBdr>
      <w:divsChild>
        <w:div w:id="571038418">
          <w:marLeft w:val="0"/>
          <w:marRight w:val="0"/>
          <w:marTop w:val="0"/>
          <w:marBottom w:val="0"/>
          <w:divBdr>
            <w:top w:val="none" w:sz="0" w:space="0" w:color="auto"/>
            <w:left w:val="none" w:sz="0" w:space="0" w:color="auto"/>
            <w:bottom w:val="none" w:sz="0" w:space="0" w:color="auto"/>
            <w:right w:val="none" w:sz="0" w:space="0" w:color="auto"/>
          </w:divBdr>
          <w:divsChild>
            <w:div w:id="16753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7978</Words>
  <Characters>4548</Characters>
  <Application>Microsoft Office Word</Application>
  <DocSecurity>0</DocSecurity>
  <Lines>37</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2021-09-29T12:06:00Z</cp:lastPrinted>
  <dcterms:created xsi:type="dcterms:W3CDTF">2021-12-02T11:35:00Z</dcterms:created>
  <dcterms:modified xsi:type="dcterms:W3CDTF">2021-12-03T08:25:00Z</dcterms:modified>
</cp:coreProperties>
</file>