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9E" w:rsidRPr="009F6F24" w:rsidRDefault="00E473C0" w:rsidP="005A2EB6">
      <w:pPr>
        <w:spacing w:after="0"/>
        <w:ind w:firstLine="0"/>
        <w:rPr>
          <w:lang w:val="uk-UA"/>
        </w:rPr>
      </w:pPr>
      <w:r>
        <w:rPr>
          <w:rFonts w:ascii="Monotype Corsiva" w:hAnsi="Monotype Corsiva"/>
          <w:b/>
          <w:bCs/>
          <w:noProof/>
          <w:color w:val="0F243E"/>
          <w:sz w:val="40"/>
          <w:szCs w:val="40"/>
          <w:lang/>
        </w:rPr>
        <w:drawing>
          <wp:inline distT="0" distB="0" distL="0" distR="0">
            <wp:extent cx="7041515" cy="402590"/>
            <wp:effectExtent l="0" t="0" r="6985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-41910</wp:posOffset>
            </wp:positionV>
            <wp:extent cx="7080885" cy="1395095"/>
            <wp:effectExtent l="19050" t="19050" r="24765" b="14605"/>
            <wp:wrapSquare wrapText="bothSides"/>
            <wp:docPr id="65" name="Рисунок 65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Logo_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85" cy="139509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1F497D"/>
                        </a:gs>
                        <a:gs pos="50000">
                          <a:srgbClr val="1F497D">
                            <a:gamma/>
                            <a:shade val="46275"/>
                            <a:invGamma/>
                          </a:srgbClr>
                        </a:gs>
                        <a:gs pos="100000">
                          <a:srgbClr val="1F497D"/>
                        </a:gs>
                      </a:gsLst>
                      <a:lin ang="5400000" scaled="1"/>
                    </a:gradFill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A6F" w:rsidRPr="00957B36" w:rsidRDefault="00F13C5F" w:rsidP="00957B36">
      <w:pPr>
        <w:spacing w:after="0" w:line="240" w:lineRule="auto"/>
        <w:ind w:firstLine="0"/>
        <w:jc w:val="right"/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</w:pPr>
      <w:r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732CB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№</w:t>
      </w:r>
      <w:r w:rsidR="00303DE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</w:t>
      </w:r>
      <w:r w:rsidR="0004120C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62137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(115) </w:t>
      </w:r>
      <w:r w:rsidR="00303DE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жовтень </w:t>
      </w:r>
      <w:r w:rsidR="001330E9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303DEB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7</w:t>
      </w:r>
    </w:p>
    <w:p w:rsidR="00B75A60" w:rsidRPr="00871A6F" w:rsidRDefault="00E97E66" w:rsidP="00B75A60">
      <w:pPr>
        <w:shd w:val="clear" w:color="auto" w:fill="FAFAF6"/>
        <w:spacing w:after="0" w:line="240" w:lineRule="auto"/>
        <w:ind w:firstLine="0"/>
        <w:jc w:val="center"/>
        <w:rPr>
          <w:rFonts w:ascii="Times New Roman" w:eastAsia="Times New Roman" w:hAnsi="Times New Roman"/>
          <w:i/>
          <w:color w:val="632423"/>
          <w:sz w:val="28"/>
          <w:szCs w:val="28"/>
          <w:lang w:eastAsia="ru-RU"/>
        </w:rPr>
      </w:pPr>
      <w:r w:rsidRPr="00871A6F">
        <w:rPr>
          <w:rFonts w:ascii="Times New Roman" w:eastAsia="Times New Roman" w:hAnsi="Times New Roman"/>
          <w:b/>
          <w:bCs/>
          <w:i/>
          <w:color w:val="632423"/>
          <w:sz w:val="28"/>
          <w:szCs w:val="28"/>
          <w:lang w:eastAsia="ru-RU"/>
        </w:rPr>
        <w:t>ШАНОВНІ </w:t>
      </w:r>
      <w:r w:rsidRPr="00871A6F">
        <w:rPr>
          <w:rFonts w:ascii="Times New Roman" w:eastAsia="Times New Roman" w:hAnsi="Times New Roman"/>
          <w:b/>
          <w:bCs/>
          <w:i/>
          <w:color w:val="632423"/>
          <w:sz w:val="28"/>
          <w:szCs w:val="28"/>
          <w:lang w:val="uk-UA" w:eastAsia="ru-RU"/>
        </w:rPr>
        <w:t>ВЧИТЕЛІ</w:t>
      </w:r>
      <w:r w:rsidRPr="00871A6F">
        <w:rPr>
          <w:rFonts w:ascii="Times New Roman" w:eastAsia="Times New Roman" w:hAnsi="Times New Roman"/>
          <w:b/>
          <w:bCs/>
          <w:i/>
          <w:color w:val="632423"/>
          <w:sz w:val="28"/>
          <w:szCs w:val="28"/>
          <w:lang w:eastAsia="ru-RU"/>
        </w:rPr>
        <w:t>!</w:t>
      </w:r>
    </w:p>
    <w:p w:rsidR="00B75A60" w:rsidRPr="00B75A60" w:rsidRDefault="00E473C0" w:rsidP="00B75A60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noProof/>
          <w:lang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32385</wp:posOffset>
            </wp:positionV>
            <wp:extent cx="2534285" cy="1897380"/>
            <wp:effectExtent l="0" t="0" r="0" b="7620"/>
            <wp:wrapSquare wrapText="right"/>
            <wp:docPr id="110" name="Рисунок 110" descr="Результат пошуку зображень за запитом &quot;фото до дня учител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Результат пошуку зображень за запитом &quot;фото до дня учителя&quot;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9F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B75A60" w:rsidRPr="00B75A60">
        <w:rPr>
          <w:rFonts w:ascii="Times New Roman" w:eastAsia="Times New Roman" w:hAnsi="Times New Roman"/>
          <w:sz w:val="24"/>
          <w:szCs w:val="24"/>
          <w:lang w:eastAsia="ru-RU"/>
        </w:rPr>
        <w:t xml:space="preserve">Щиро вітаємо Вас з </w:t>
      </w:r>
      <w:bookmarkStart w:id="0" w:name="_GoBack"/>
      <w:r w:rsidR="00B75A60" w:rsidRPr="00B75A60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bookmarkEnd w:id="0"/>
      <w:r w:rsidR="00B75A60" w:rsidRPr="00B75A60">
        <w:rPr>
          <w:rFonts w:ascii="Times New Roman" w:eastAsia="Times New Roman" w:hAnsi="Times New Roman"/>
          <w:sz w:val="24"/>
          <w:szCs w:val="24"/>
          <w:lang w:eastAsia="ru-RU"/>
        </w:rPr>
        <w:t>рофесійним святом! Висловлюємо Вам сердечну вдячність за невтомну працю, за великий талант і покликання сіяти мудрість і знання, за любов до дітей і рідного краю.</w:t>
      </w:r>
    </w:p>
    <w:p w:rsidR="00B75A60" w:rsidRPr="00B75A60" w:rsidRDefault="007819FE" w:rsidP="00B75A60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B75A60" w:rsidRPr="00B75A60">
        <w:rPr>
          <w:rFonts w:ascii="Times New Roman" w:eastAsia="Times New Roman" w:hAnsi="Times New Roman"/>
          <w:sz w:val="24"/>
          <w:szCs w:val="24"/>
          <w:lang w:eastAsia="ru-RU"/>
        </w:rPr>
        <w:t>Ваші серця завжди наповнені співчуттям, добротою і милою приємністю.</w:t>
      </w:r>
    </w:p>
    <w:p w:rsidR="00B75A60" w:rsidRPr="00B75A60" w:rsidRDefault="007819FE" w:rsidP="00B75A60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</w:t>
      </w:r>
      <w:r w:rsidR="00B75A60" w:rsidRPr="00B75A60">
        <w:rPr>
          <w:rFonts w:ascii="Times New Roman" w:eastAsia="Times New Roman" w:hAnsi="Times New Roman"/>
          <w:sz w:val="24"/>
          <w:szCs w:val="24"/>
          <w:lang w:eastAsia="ru-RU"/>
        </w:rPr>
        <w:t>Цими чудовими якостями Ви щедро ділитесь з дітьми. Вам вірять, Вас люблять і шанують. Ви здійснюєте зв’язок часів, продовжуючись у своїх учнях.</w:t>
      </w:r>
    </w:p>
    <w:p w:rsidR="00B75A60" w:rsidRPr="00B75A60" w:rsidRDefault="007819FE" w:rsidP="00B75A60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B75A60" w:rsidRPr="00B75A60">
        <w:rPr>
          <w:rFonts w:ascii="Times New Roman" w:eastAsia="Times New Roman" w:hAnsi="Times New Roman"/>
          <w:sz w:val="24"/>
          <w:szCs w:val="24"/>
          <w:lang w:eastAsia="ru-RU"/>
        </w:rPr>
        <w:t>Бажаємо Вам, дорогі вчителі, відчуття повноти і неповторності життя, здоров’я, невичерпних творчих сил, натхнення, щастя і довгої людської пам’яті.</w:t>
      </w:r>
    </w:p>
    <w:p w:rsidR="008172E2" w:rsidRPr="00871A6F" w:rsidRDefault="007819FE" w:rsidP="00871A6F">
      <w:pPr>
        <w:shd w:val="clear" w:color="auto" w:fill="FAFAF6"/>
        <w:spacing w:after="0" w:line="240" w:lineRule="auto"/>
        <w:ind w:firstLine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</w:t>
      </w:r>
      <w:r w:rsidR="00B75A60" w:rsidRPr="00B75A60">
        <w:rPr>
          <w:rFonts w:ascii="Times New Roman" w:eastAsia="Times New Roman" w:hAnsi="Times New Roman"/>
          <w:sz w:val="24"/>
          <w:szCs w:val="24"/>
          <w:lang w:eastAsia="ru-RU"/>
        </w:rPr>
        <w:t>Хай завжди щедрою на сходи буде освітянська нива, а в усіх Ваших починаннях будуть супутниками успіх і удача!</w:t>
      </w:r>
    </w:p>
    <w:p w:rsidR="00A30896" w:rsidRPr="00871A6F" w:rsidRDefault="008D0F51" w:rsidP="008D0F51">
      <w:pPr>
        <w:pStyle w:val="3"/>
        <w:shd w:val="clear" w:color="auto" w:fill="FAFAF6"/>
        <w:spacing w:before="0" w:beforeAutospacing="0" w:after="75" w:afterAutospacing="0"/>
        <w:jc w:val="center"/>
        <w:rPr>
          <w:rFonts w:ascii="Calibri" w:eastAsia="Calibri" w:hAnsi="Calibri"/>
          <w:b w:val="0"/>
          <w:bCs w:val="0"/>
          <w:noProof/>
          <w:sz w:val="28"/>
          <w:szCs w:val="28"/>
          <w:lang w:eastAsia="en-US"/>
        </w:rPr>
      </w:pPr>
      <w:hyperlink r:id="rId11" w:history="1">
        <w:r w:rsidR="00E97E66" w:rsidRPr="00871A6F">
          <w:rPr>
            <w:rStyle w:val="a6"/>
            <w:i/>
            <w:color w:val="0F243E"/>
            <w:sz w:val="28"/>
            <w:szCs w:val="28"/>
          </w:rPr>
          <w:t>ПІД ПОКРОВОМ ПРЕСВЯТОЇ БОГОРОДИЦІ</w:t>
        </w:r>
      </w:hyperlink>
      <w:r w:rsidR="00B75A60" w:rsidRPr="00871A6F">
        <w:rPr>
          <w:rFonts w:ascii="Calibri" w:eastAsia="Calibri" w:hAnsi="Calibri"/>
          <w:b w:val="0"/>
          <w:bCs w:val="0"/>
          <w:noProof/>
          <w:sz w:val="28"/>
          <w:szCs w:val="28"/>
          <w:lang w:eastAsia="en-US"/>
        </w:rPr>
        <w:fldChar w:fldCharType="begin"/>
      </w:r>
      <w:r w:rsidR="00B75A60" w:rsidRPr="00871A6F">
        <w:rPr>
          <w:rFonts w:ascii="Calibri" w:eastAsia="Calibri" w:hAnsi="Calibri"/>
          <w:b w:val="0"/>
          <w:bCs w:val="0"/>
          <w:noProof/>
          <w:sz w:val="28"/>
          <w:szCs w:val="28"/>
          <w:lang w:eastAsia="en-US"/>
        </w:rPr>
        <w:instrText xml:space="preserve"> INCLUDEPICTURE "https://erudyt.net/wp-content/uploads/2015/09/1380655096_denuchitelya.jpg" \* MERGEFORMATINET </w:instrText>
      </w:r>
      <w:r w:rsidR="00B75A60" w:rsidRPr="00871A6F">
        <w:rPr>
          <w:rFonts w:ascii="Calibri" w:eastAsia="Calibri" w:hAnsi="Calibri"/>
          <w:b w:val="0"/>
          <w:bCs w:val="0"/>
          <w:noProof/>
          <w:sz w:val="28"/>
          <w:szCs w:val="28"/>
          <w:lang w:eastAsia="en-US"/>
        </w:rPr>
        <w:fldChar w:fldCharType="separate"/>
      </w:r>
      <w:r w:rsidR="00B75A60" w:rsidRPr="00871A6F">
        <w:rPr>
          <w:rFonts w:ascii="Calibri" w:eastAsia="Calibri" w:hAnsi="Calibri"/>
          <w:b w:val="0"/>
          <w:bCs w:val="0"/>
          <w:noProof/>
          <w:sz w:val="28"/>
          <w:szCs w:val="28"/>
          <w:lang w:eastAsia="en-US"/>
        </w:rPr>
        <w:fldChar w:fldCharType="end"/>
      </w:r>
    </w:p>
    <w:p w:rsidR="008D0F51" w:rsidRPr="008D0F51" w:rsidRDefault="00E473C0" w:rsidP="008D0F51">
      <w:pPr>
        <w:shd w:val="clear" w:color="auto" w:fill="FAFAF6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noProof/>
          <w:lang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38735</wp:posOffset>
            </wp:positionV>
            <wp:extent cx="4465955" cy="3162935"/>
            <wp:effectExtent l="0" t="0" r="0" b="0"/>
            <wp:wrapSquare wrapText="right"/>
            <wp:docPr id="111" name="Рисунок 111" descr="http://www.nopl.org.ua/upload/iblock/dfc/%D0%A1%D0%92%D0%86%D0%A2%D0%9B%D0%98%D0%A6%D0%AF%20%D0%9F%D0%9E%D0%9A%D0%A0%D0%9E%D0%92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nopl.org.ua/upload/iblock/dfc/%D0%A1%D0%92%D0%86%D0%A2%D0%9B%D0%98%D0%A6%D0%AF%20%D0%9F%D0%9E%D0%9A%D0%A0%D0%9E%D0%92%D0%9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F51" w:rsidRPr="008D0F51">
        <w:rPr>
          <w:rFonts w:ascii="Times New Roman" w:eastAsia="Times New Roman" w:hAnsi="Times New Roman"/>
          <w:sz w:val="24"/>
          <w:szCs w:val="24"/>
          <w:lang w:eastAsia="ru-RU"/>
        </w:rPr>
        <w:t>12 жовтня у Ніжинському обласному педагогічному ліцеї відбулась літературно-музична світлиця «Під Покровом Пресвятої Богородиці», присвячена трьом великим святам – дню Святої Покрови Пресвятої Богородиці, Дню захисника України, Дню українського козацтва.</w:t>
      </w:r>
    </w:p>
    <w:p w:rsidR="008D0F51" w:rsidRPr="008D0F51" w:rsidRDefault="008D0F51" w:rsidP="008D0F51">
      <w:pPr>
        <w:shd w:val="clear" w:color="auto" w:fill="FAFAF6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51">
        <w:rPr>
          <w:rFonts w:ascii="Times New Roman" w:eastAsia="Times New Roman" w:hAnsi="Times New Roman"/>
          <w:sz w:val="24"/>
          <w:szCs w:val="24"/>
          <w:lang w:eastAsia="ru-RU"/>
        </w:rPr>
        <w:t>Образ козацтва протягом  віків у свідомості українського народу є уособленням героїчного захисту України, живить яскраву та самобутню культуру України, тримає дух наших сучасних захисників.</w:t>
      </w:r>
    </w:p>
    <w:p w:rsidR="008D0F51" w:rsidRPr="008D0F51" w:rsidRDefault="008D0F51" w:rsidP="008D0F51">
      <w:pPr>
        <w:shd w:val="clear" w:color="auto" w:fill="FAFAF6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51">
        <w:rPr>
          <w:rFonts w:ascii="Times New Roman" w:eastAsia="Times New Roman" w:hAnsi="Times New Roman"/>
          <w:sz w:val="24"/>
          <w:szCs w:val="24"/>
          <w:lang w:eastAsia="ru-RU"/>
        </w:rPr>
        <w:t>Ліцеїстами була розкрита тема козаччини не лише в її історико-побутовому аспекті, а й у культурному, художньому. На святі звучали історичні та козацькі пісні, старовинна інструментальна музика, гості світлиці ознайомились із козацькими іконами й картинами живопису </w:t>
      </w:r>
      <w:r w:rsidRPr="008D0F51">
        <w:rPr>
          <w:rFonts w:ascii="Times New Roman" w:eastAsia="Times New Roman" w:hAnsi="Times New Roman"/>
          <w:sz w:val="24"/>
          <w:szCs w:val="24"/>
          <w:lang w:val="en-US" w:eastAsia="ru-RU"/>
        </w:rPr>
        <w:t>XVII</w:t>
      </w:r>
      <w:r w:rsidRPr="008D0F5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D0F51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8D0F51">
        <w:rPr>
          <w:rFonts w:ascii="Times New Roman" w:eastAsia="Times New Roman" w:hAnsi="Times New Roman"/>
          <w:sz w:val="24"/>
          <w:szCs w:val="24"/>
          <w:lang w:eastAsia="ru-RU"/>
        </w:rPr>
        <w:t>ст.,фрагментами кінофільмів, присвячених героїчним подіям минулого України, звучала поезія Т.Г.Шевченка. Український колорит та атмосферу свята доповнювали прикрашена квітами й рушниками аудиторія, українське народне вбрання ведучих та артистів світлиці А.Домме, Д.Івахненка, К.Кислої, О.Грязнова, Т.Куник, Ж.Коврової, А.Пелекайс, К.Терес, М.Гриб, К.Швидкої, Я.Жежкун.</w:t>
      </w:r>
    </w:p>
    <w:p w:rsidR="008D0F51" w:rsidRPr="008D0F51" w:rsidRDefault="008D0F51" w:rsidP="008D0F51">
      <w:pPr>
        <w:shd w:val="clear" w:color="auto" w:fill="FAFAF6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D0F51">
        <w:rPr>
          <w:rFonts w:ascii="Times New Roman" w:eastAsia="Times New Roman" w:hAnsi="Times New Roman"/>
          <w:sz w:val="24"/>
          <w:szCs w:val="24"/>
          <w:lang w:eastAsia="ru-RU"/>
        </w:rPr>
        <w:t>На світлицю завітали гості Анатолій Сліпак та Микола Данильченко – сучасні захисники України, учасники АТО, продовжувачі традицій українського козацтва.</w:t>
      </w:r>
    </w:p>
    <w:p w:rsidR="003B2828" w:rsidRDefault="00A01759" w:rsidP="00A01759">
      <w:pPr>
        <w:shd w:val="clear" w:color="auto" w:fill="FAFAF6"/>
        <w:spacing w:after="0" w:line="240" w:lineRule="auto"/>
        <w:ind w:firstLine="0"/>
        <w:jc w:val="right"/>
        <w:rPr>
          <w:rFonts w:ascii="Times New Roman" w:hAnsi="Times New Roman"/>
          <w:lang w:val="uk-UA"/>
        </w:rPr>
      </w:pPr>
      <w:r w:rsidRPr="00A01759">
        <w:rPr>
          <w:rFonts w:ascii="Times New Roman" w:hAnsi="Times New Roman"/>
          <w:lang w:val="uk-UA"/>
        </w:rPr>
        <w:t>Анастасія</w:t>
      </w:r>
      <w:r w:rsidR="00DE1F5B" w:rsidRPr="00DE1F5B">
        <w:rPr>
          <w:rFonts w:ascii="Times New Roman" w:hAnsi="Times New Roman"/>
          <w:lang w:val="uk-UA"/>
        </w:rPr>
        <w:t xml:space="preserve"> </w:t>
      </w:r>
      <w:r w:rsidR="00DE1F5B" w:rsidRPr="00A01759">
        <w:rPr>
          <w:rFonts w:ascii="Times New Roman" w:hAnsi="Times New Roman"/>
          <w:lang w:val="uk-UA"/>
        </w:rPr>
        <w:t>Хамраєва</w:t>
      </w:r>
      <w:r w:rsidR="00DE1F5B">
        <w:rPr>
          <w:rFonts w:ascii="Times New Roman" w:hAnsi="Times New Roman"/>
          <w:lang w:val="uk-UA"/>
        </w:rPr>
        <w:t>, учениця ІІ курсу класу української філології</w:t>
      </w:r>
    </w:p>
    <w:p w:rsidR="001F2061" w:rsidRPr="007819FE" w:rsidRDefault="007348A3" w:rsidP="007819FE">
      <w:pPr>
        <w:shd w:val="clear" w:color="auto" w:fill="FAFAF6"/>
        <w:spacing w:after="0" w:line="240" w:lineRule="auto"/>
        <w:ind w:firstLine="0"/>
        <w:jc w:val="right"/>
        <w:rPr>
          <w:rFonts w:ascii="Times New Roman" w:hAnsi="Times New Roman"/>
          <w:shd w:val="clear" w:color="auto" w:fill="FAFAF6"/>
          <w:lang w:val="uk-UA"/>
        </w:rPr>
      </w:pPr>
      <w:r w:rsidRPr="00A01759">
        <w:rPr>
          <w:rFonts w:ascii="Times New Roman" w:hAnsi="Times New Roman"/>
        </w:rPr>
        <w:lastRenderedPageBreak/>
        <w:fldChar w:fldCharType="begin"/>
      </w:r>
      <w:r w:rsidRPr="00A01759">
        <w:rPr>
          <w:rFonts w:ascii="Times New Roman" w:hAnsi="Times New Roman"/>
        </w:rPr>
        <w:instrText xml:space="preserve"> INCLUDEPICTURE "http://www.nopl.org.ua/upload/iblock/dfc/%D0%A1%D0%92%D0%86%D0%A2%D0%9B%D0%98%D0%A6%D0%AF%20%D0%9F%D0%9E%D0%9A%D0%A0%D0%9E%D0%92%D0%90.jpg" \* MERGEFORMATINET </w:instrText>
      </w:r>
      <w:r w:rsidRPr="00A01759">
        <w:rPr>
          <w:rFonts w:ascii="Times New Roman" w:hAnsi="Times New Roman"/>
        </w:rPr>
        <w:fldChar w:fldCharType="separate"/>
      </w:r>
      <w:r w:rsidRPr="00A01759">
        <w:rPr>
          <w:rFonts w:ascii="Times New Roman" w:hAnsi="Times New Roman"/>
        </w:rPr>
        <w:fldChar w:fldCharType="end"/>
      </w:r>
    </w:p>
    <w:p w:rsidR="003B2828" w:rsidRPr="00871A6F" w:rsidRDefault="003B2828" w:rsidP="003B2828">
      <w:pPr>
        <w:pStyle w:val="3"/>
        <w:shd w:val="clear" w:color="auto" w:fill="FAFAF6"/>
        <w:spacing w:before="0" w:beforeAutospacing="0" w:after="75" w:afterAutospacing="0"/>
        <w:jc w:val="center"/>
        <w:rPr>
          <w:i/>
          <w:color w:val="0F243E"/>
          <w:sz w:val="28"/>
          <w:szCs w:val="28"/>
          <w:lang w:val="uk-UA"/>
        </w:rPr>
      </w:pPr>
      <w:hyperlink r:id="rId14" w:history="1">
        <w:r w:rsidR="00E97E66" w:rsidRPr="00871A6F">
          <w:rPr>
            <w:rStyle w:val="a6"/>
            <w:i/>
            <w:color w:val="0F243E"/>
            <w:sz w:val="28"/>
            <w:szCs w:val="28"/>
            <w:lang w:val="uk-UA"/>
          </w:rPr>
          <w:t>ВІЙНА, ЯКОЇ НЕМАЄ!</w:t>
        </w:r>
      </w:hyperlink>
    </w:p>
    <w:p w:rsidR="001B19A1" w:rsidRDefault="00E473C0" w:rsidP="008D0F51">
      <w:pPr>
        <w:shd w:val="clear" w:color="auto" w:fill="FAFAF6"/>
        <w:spacing w:after="75" w:line="240" w:lineRule="auto"/>
        <w:ind w:firstLine="0"/>
        <w:outlineLvl w:val="2"/>
        <w:rPr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201930</wp:posOffset>
            </wp:positionV>
            <wp:extent cx="2780665" cy="2082800"/>
            <wp:effectExtent l="0" t="0" r="635" b="0"/>
            <wp:wrapSquare wrapText="bothSides"/>
            <wp:docPr id="114" name="Рисунок 114" descr="IMG_7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G_704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154305</wp:posOffset>
            </wp:positionV>
            <wp:extent cx="3277235" cy="2279015"/>
            <wp:effectExtent l="0" t="0" r="0" b="6985"/>
            <wp:wrapSquare wrapText="bothSides"/>
            <wp:docPr id="112" name="Рисунок 112" descr="http://www.nopl.org.ua/upload/iblock/7a5/IMG_7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nopl.org.ua/upload/iblock/7a5/IMG_7072.jp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227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A25188" w:rsidRDefault="00E473C0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215265</wp:posOffset>
            </wp:positionV>
            <wp:extent cx="3133090" cy="2346960"/>
            <wp:effectExtent l="0" t="0" r="0" b="0"/>
            <wp:wrapSquare wrapText="bothSides"/>
            <wp:docPr id="115" name="Рисунок 115" descr="IMG_7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G_703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88" w:rsidRDefault="00E473C0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40005</wp:posOffset>
            </wp:positionV>
            <wp:extent cx="3057525" cy="2290445"/>
            <wp:effectExtent l="0" t="0" r="9525" b="0"/>
            <wp:wrapSquare wrapText="bothSides"/>
            <wp:docPr id="116" name="Рисунок 116" descr="IMG_7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G_70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188" w:rsidRDefault="00A25188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000000"/>
          <w:lang w:val="uk-UA"/>
        </w:rPr>
      </w:pPr>
    </w:p>
    <w:p w:rsidR="005B5629" w:rsidRPr="007819FE" w:rsidRDefault="005B5629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454545"/>
          <w:lang w:val="uk-UA"/>
        </w:rPr>
      </w:pPr>
      <w:r w:rsidRPr="007819FE">
        <w:rPr>
          <w:color w:val="000000"/>
          <w:lang w:val="uk-UA"/>
        </w:rPr>
        <w:t xml:space="preserve">У </w:t>
      </w:r>
      <w:r w:rsidR="007819FE">
        <w:rPr>
          <w:color w:val="000000"/>
          <w:lang w:val="uk-UA"/>
        </w:rPr>
        <w:t>межах</w:t>
      </w:r>
      <w:r w:rsidRPr="007819FE">
        <w:rPr>
          <w:color w:val="000000"/>
          <w:lang w:val="uk-UA"/>
        </w:rPr>
        <w:t xml:space="preserve"> обласної патріотично-виховної програми «Війна, якої немає!» 28 жовтня вихованці Ніжинського обласного педагогічного ліцею Чернігівської обласної ради відвідали виставку «Блокпост пам'яті»,</w:t>
      </w:r>
      <w:r w:rsidRPr="005B5629">
        <w:rPr>
          <w:color w:val="000000"/>
        </w:rPr>
        <w:t> </w:t>
      </w:r>
      <w:r w:rsidRPr="007819FE">
        <w:rPr>
          <w:color w:val="000000"/>
          <w:lang w:val="uk-UA"/>
        </w:rPr>
        <w:t>переглянули фільм про оборону Донецького аеропорту</w:t>
      </w:r>
      <w:r w:rsidRPr="005B5629">
        <w:rPr>
          <w:color w:val="000000"/>
        </w:rPr>
        <w:t> </w:t>
      </w:r>
      <w:r w:rsidRPr="007819FE">
        <w:rPr>
          <w:color w:val="000000"/>
          <w:lang w:val="uk-UA"/>
        </w:rPr>
        <w:t>«Аеропорт»,</w:t>
      </w:r>
      <w:r w:rsidRPr="005B5629">
        <w:rPr>
          <w:color w:val="000000"/>
        </w:rPr>
        <w:t> </w:t>
      </w:r>
      <w:r w:rsidRPr="007819FE">
        <w:rPr>
          <w:color w:val="000000"/>
          <w:lang w:val="uk-UA"/>
        </w:rPr>
        <w:t>фрагменти</w:t>
      </w:r>
      <w:r w:rsidRPr="005B5629">
        <w:rPr>
          <w:color w:val="000000"/>
        </w:rPr>
        <w:t> </w:t>
      </w:r>
      <w:r w:rsidRPr="007819FE">
        <w:rPr>
          <w:color w:val="000000"/>
          <w:lang w:val="uk-UA"/>
        </w:rPr>
        <w:t>фільмів про героїчну участь наших співвітчизників у зоні проведення антитерористичної операції.</w:t>
      </w:r>
      <w:r w:rsidR="00E27AB7" w:rsidRPr="00E27AB7">
        <w:rPr>
          <w:color w:val="000000"/>
          <w:lang w:val="uk-UA"/>
        </w:rPr>
        <w:t xml:space="preserve"> </w:t>
      </w:r>
      <w:r w:rsidR="00E27AB7" w:rsidRPr="00E27AB7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B5629" w:rsidRPr="005B5629" w:rsidRDefault="005B5629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color w:val="454545"/>
        </w:rPr>
      </w:pPr>
      <w:r w:rsidRPr="005B5629">
        <w:rPr>
          <w:color w:val="000000"/>
        </w:rPr>
        <w:t>Крупка Юлія провела екскурсію унікаль</w:t>
      </w:r>
      <w:r w:rsidR="001F778E">
        <w:rPr>
          <w:color w:val="000000"/>
        </w:rPr>
        <w:t>ною виставкою «Блок</w:t>
      </w:r>
      <w:r w:rsidRPr="005B5629">
        <w:rPr>
          <w:color w:val="000000"/>
        </w:rPr>
        <w:t>пост</w:t>
      </w:r>
      <w:r w:rsidRPr="005B5629">
        <w:rPr>
          <w:color w:val="454545"/>
        </w:rPr>
        <w:t>». </w:t>
      </w:r>
      <w:r w:rsidRPr="005B5629">
        <w:rPr>
          <w:color w:val="000000"/>
        </w:rPr>
        <w:t>Учасники обласної патріотично-виховної програми мали можливість поспілкувалися із головою громадської організації «Єдина родина Чернігівщини» Миколою Миколайовичем Шанським.</w:t>
      </w:r>
    </w:p>
    <w:p w:rsidR="005B5629" w:rsidRDefault="005B5629" w:rsidP="005B5629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both"/>
        <w:rPr>
          <w:lang w:val="uk-UA"/>
        </w:rPr>
      </w:pPr>
      <w:r w:rsidRPr="001F2061">
        <w:t>Зустріч, у рамках програми, діти завершили флеш-мобом</w:t>
      </w:r>
      <w:r w:rsidRPr="001F2061">
        <w:rPr>
          <w:rStyle w:val="a8"/>
        </w:rPr>
        <w:t> «Ні ВІЙНІ!!!»,</w:t>
      </w:r>
      <w:r w:rsidRPr="001F2061">
        <w:rPr>
          <w:rStyle w:val="apple-converted-space"/>
          <w:rFonts w:eastAsia="SimSun"/>
          <w:b/>
          <w:bCs/>
        </w:rPr>
        <w:t> </w:t>
      </w:r>
      <w:r w:rsidRPr="001F2061">
        <w:t>який розкрив їх ставлення до подій, що відбуваються на Сході нашої країни.</w:t>
      </w:r>
    </w:p>
    <w:p w:rsidR="00C076E5" w:rsidRDefault="00776B35" w:rsidP="00957B36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right"/>
        <w:rPr>
          <w:lang w:val="uk-UA"/>
        </w:rPr>
      </w:pPr>
      <w:r>
        <w:rPr>
          <w:lang w:val="uk-UA"/>
        </w:rPr>
        <w:t>Яна Пономаренко, учениця ІІ курсу класу іноземної філології</w:t>
      </w:r>
    </w:p>
    <w:p w:rsidR="00957B36" w:rsidRDefault="00957B36" w:rsidP="00957B36">
      <w:pPr>
        <w:pStyle w:val="a7"/>
        <w:shd w:val="clear" w:color="auto" w:fill="FAFAF6"/>
        <w:spacing w:before="0" w:beforeAutospacing="0" w:after="0" w:afterAutospacing="0" w:line="270" w:lineRule="atLeast"/>
        <w:ind w:left="193" w:right="193" w:firstLine="720"/>
        <w:jc w:val="right"/>
        <w:rPr>
          <w:lang w:val="uk-UA"/>
        </w:rPr>
      </w:pPr>
    </w:p>
    <w:p w:rsidR="00AA6E45" w:rsidRDefault="00AA6E45" w:rsidP="00957B36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  <w:lang w:val="uk-UA"/>
        </w:rPr>
      </w:pPr>
      <w:r w:rsidRPr="00AA6E45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  <w:lang w:val="uk-UA"/>
        </w:rPr>
        <w:t>ПРАВОВЕ РЕГУЛЮВАННЯ П</w:t>
      </w:r>
      <w:r w:rsidRPr="00AA6E45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>ОРЯДКУ ВЕДЕННЯ</w:t>
      </w:r>
      <w:r w:rsidRPr="00AA6E45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  <w:lang w:val="uk-UA"/>
        </w:rPr>
        <w:t xml:space="preserve"> </w:t>
      </w:r>
      <w:r w:rsidRPr="00AA6E45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 xml:space="preserve">ОБЛІКУ </w:t>
      </w:r>
    </w:p>
    <w:p w:rsidR="00C076E5" w:rsidRPr="00AA6E45" w:rsidRDefault="00AA6E45" w:rsidP="00957B36">
      <w:pPr>
        <w:spacing w:after="0"/>
        <w:jc w:val="center"/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  <w:lang w:val="uk-UA"/>
        </w:rPr>
      </w:pPr>
      <w:r w:rsidRPr="00AA6E45">
        <w:rPr>
          <w:rFonts w:ascii="Times New Roman" w:hAnsi="Times New Roman"/>
          <w:b/>
          <w:bCs/>
          <w:color w:val="002060"/>
          <w:sz w:val="24"/>
          <w:szCs w:val="24"/>
          <w:shd w:val="clear" w:color="auto" w:fill="FFFFFF"/>
        </w:rPr>
        <w:t>ДІТЕЙ ШКІЛЬНОГО ВІКУ ТА УЧНІВ</w:t>
      </w:r>
    </w:p>
    <w:p w:rsidR="00C076E5" w:rsidRPr="00C076E5" w:rsidRDefault="00E473C0" w:rsidP="00C076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</wp:posOffset>
            </wp:positionV>
            <wp:extent cx="2333625" cy="1447800"/>
            <wp:effectExtent l="0" t="0" r="9525" b="0"/>
            <wp:wrapSquare wrapText="bothSides"/>
            <wp:docPr id="113" name="Рисунок 113" descr="Результат пошуку зображень за запитом &quot;учні фот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Результат пошуку зображень за запитом &quot;учні фото&quot;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6E5" w:rsidRPr="00C076E5">
        <w:rPr>
          <w:rFonts w:ascii="Times New Roman" w:hAnsi="Times New Roman"/>
          <w:sz w:val="24"/>
          <w:szCs w:val="24"/>
          <w:lang w:val="uk-UA"/>
        </w:rPr>
        <w:t>Порядок ведення обліку дітей шкільного віку та учнів затверджено постановою Кабінету Міністрів України «Про затвердження порядку ведення обліку дітей шкільного віку та учнів» № 684 від 13 вересня 2017 р.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Навчальні заклади у разі зарахування учнів, які здобували загальну середню освіту в навчальних закладах інших адміністративно-територіальних одиниць, подають не пізніше 15</w:t>
      </w: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076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числа наступного місяця з дня зарахування їх дані уповноваженому органу або його структурному підрозділу адміністративно-територіальної одиниці, на території якої розташовано навчальний заклад, у якому учень здобував загальну середню освіту.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t>У разі відсутності учнів, які не досягли повноліття, на навчальних заняттях протягом 10</w:t>
      </w: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076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робочих днів підряд з невідомих або без поважних причин навчальний заклад невідкладно надає відповідному територіальному органу Національної поліції та службі у справах дітей дані таких учнів для провадження діяльності відповідно до законодавства, пов’язаної із захистом їх прав на здобуття загальної середньої освіти.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Причини відсутності учня на навчальних заняттях підтверджуються відповідною медичною довідкою закладу охорони здоров</w:t>
      </w:r>
      <w:bookmarkStart w:id="1" w:name="__DdeLink__262_1547723744"/>
      <w:r w:rsidRPr="00C076E5">
        <w:rPr>
          <w:rFonts w:ascii="Times New Roman" w:eastAsia="Times New Roman" w:hAnsi="Times New Roman"/>
          <w:color w:val="444444"/>
          <w:sz w:val="24"/>
          <w:szCs w:val="24"/>
          <w:lang w:val="uk-UA" w:eastAsia="ru-RU"/>
        </w:rPr>
        <w:t>’</w:t>
      </w:r>
      <w:bookmarkEnd w:id="1"/>
      <w:r w:rsidRPr="00C076E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я або письмовим поясненням батьків (одного з батьків) учня чи інших законних представників (для учнів, які не досягли повноліття) або учня (для повнолітніх учнів), що зберігаються в його особовій справі протягом поточного навчального року.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разі переведення учня до іншого навчального закладу або його відрахування в установленому порядку навчальний заклад, з якого переводиться або відраховується учень, подає не пізніше 15 числа наступного місяця відповідному структурному підрозділу дані такого учня, у тому числі місце продовження здобуття ним загальної середньої освіти (навчальний заклад).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 час переведення учня до іншого навчального закладу до навчального закладу, з якого він переводиться, подаються: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письмове підтвердження або його сканована копія з іншого навчального закладу про можливість зарахування до нього відповідного учня.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Під час вибуття учня на постійне місце проживання за межі України до навчального закладу, з якого він вибуває, подаються: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заява батьків (одного з батьків) учня чи інших його законних представників (для учнів, які не досягли повноліття) або заява учня (для повнолітніх учнів);</w:t>
      </w:r>
    </w:p>
    <w:p w:rsidR="00C076E5" w:rsidRPr="00C076E5" w:rsidRDefault="00C076E5" w:rsidP="00C07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076E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копія або сканована копія паспорта громадянина України для виїзду за кордон, з яким перетинає державний кордон дитина,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(для учнів, які не досягли повноліття).</w:t>
      </w:r>
    </w:p>
    <w:p w:rsidR="003B2828" w:rsidRPr="004227DF" w:rsidRDefault="004666CF" w:rsidP="004227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6CF">
        <w:rPr>
          <w:rFonts w:ascii="Times New Roman" w:hAnsi="Times New Roman"/>
          <w:sz w:val="24"/>
          <w:szCs w:val="24"/>
          <w:lang w:val="uk-UA"/>
        </w:rPr>
        <w:t xml:space="preserve">Катерина </w:t>
      </w:r>
      <w:r w:rsidR="00C076E5" w:rsidRPr="004666CF">
        <w:rPr>
          <w:rFonts w:ascii="Times New Roman" w:hAnsi="Times New Roman"/>
          <w:sz w:val="24"/>
          <w:szCs w:val="24"/>
          <w:lang w:val="uk-UA"/>
        </w:rPr>
        <w:t xml:space="preserve">Кобзар, учениця ІІ курсу фізико-математичного класу </w:t>
      </w:r>
    </w:p>
    <w:p w:rsidR="00714128" w:rsidRPr="00AA6E45" w:rsidRDefault="00AA6E45" w:rsidP="00AA6E45">
      <w:pPr>
        <w:pStyle w:val="1"/>
        <w:shd w:val="clear" w:color="auto" w:fill="FFFFFF"/>
        <w:spacing w:before="0" w:after="75" w:line="480" w:lineRule="atLeast"/>
        <w:textAlignment w:val="baseline"/>
        <w:rPr>
          <w:rFonts w:ascii="Times New Roman" w:hAnsi="Times New Roman"/>
          <w:color w:val="002060"/>
          <w:sz w:val="24"/>
          <w:szCs w:val="24"/>
          <w:lang w:val="uk-UA"/>
        </w:rPr>
      </w:pPr>
      <w:r w:rsidRPr="00AA6E45">
        <w:rPr>
          <w:rFonts w:ascii="Times New Roman" w:hAnsi="Times New Roman"/>
          <w:color w:val="002060"/>
          <w:sz w:val="24"/>
          <w:szCs w:val="24"/>
          <w:lang w:val="uk-UA"/>
        </w:rPr>
        <w:t>БЕЗПЕКА ЖИТТЄДІЯЛЬНОСТІ</w:t>
      </w:r>
      <w:r w:rsidR="00714128" w:rsidRPr="00DD4CE8">
        <w:rPr>
          <w:rFonts w:ascii="Times New Roman" w:hAnsi="Times New Roman"/>
          <w:lang w:val="uk-UA"/>
        </w:rPr>
        <w:t xml:space="preserve">    </w:t>
      </w:r>
    </w:p>
    <w:p w:rsidR="00AA6E45" w:rsidRPr="00957B36" w:rsidRDefault="00E473C0" w:rsidP="004227D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noProof/>
          <w:lang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73025</wp:posOffset>
            </wp:positionV>
            <wp:extent cx="2038350" cy="1270635"/>
            <wp:effectExtent l="0" t="0" r="0" b="5715"/>
            <wp:wrapSquare wrapText="bothSides"/>
            <wp:docPr id="118" name="Рисунок 118" descr="загруже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загружено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E45">
        <w:rPr>
          <w:rFonts w:ascii="Times New Roman" w:eastAsia="Times New Roman" w:hAnsi="Times New Roman"/>
          <w:color w:val="333333"/>
          <w:sz w:val="24"/>
          <w:szCs w:val="24"/>
          <w:lang w:val="uk-UA" w:eastAsia="ru-RU"/>
        </w:rPr>
        <w:t xml:space="preserve">      </w:t>
      </w:r>
      <w:r w:rsidR="00AA6E45" w:rsidRPr="00957B36">
        <w:rPr>
          <w:rFonts w:ascii="Times New Roman" w:eastAsia="Times New Roman" w:hAnsi="Times New Roman"/>
          <w:sz w:val="23"/>
          <w:szCs w:val="23"/>
          <w:lang w:val="uk-UA" w:eastAsia="ru-RU"/>
        </w:rPr>
        <w:t>Всього з початку року на території України виникло понад 73 тисячі пожеж. З них у житловому секторі – понад 24 тисячі випадків. Кількість загиблих на пожежах вже давно перетнула позначку у 1 тисячу осіб.</w:t>
      </w:r>
    </w:p>
    <w:p w:rsidR="00AA6E45" w:rsidRPr="00957B36" w:rsidRDefault="00AA6E45" w:rsidP="004227D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3"/>
          <w:szCs w:val="23"/>
          <w:lang w:val="uk-UA" w:eastAsia="ru-RU"/>
        </w:rPr>
      </w:pPr>
      <w:r w:rsidRPr="00957B36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Зазвичай, основними причинами виникнення займань і як наслідок загибелі людей є власна недбалість громадян та нехтування елементарними правилами пожежної безпеки. Паління у ліжку, перевантаження або несправність електромережі та побутових приладів, а також залишені без нагляду сірники у місцях, що легко доступні для дітей майже завжди призводять до пожеж у помешканнях. Тож, рятувальники радять завжди дотримуватися простих правил безпеки у побуті для того, щоб не стати частиною сумної статистики.</w:t>
      </w:r>
    </w:p>
    <w:p w:rsidR="00AA6E45" w:rsidRPr="00957B36" w:rsidRDefault="004227DF" w:rsidP="004227D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57B36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 </w:t>
      </w:r>
      <w:r w:rsidR="00AA6E45" w:rsidRPr="00957B36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У зв`язку з цим, Управління ДСНС України у Чернігівській області застерігає громадян: аби уникнути пожежі й тим самим вберегти своє та життя оточуючих Вас людей, дотримуйтесь правил пожежної безпеки при експлуатації електронагрівальних приладів, пічного опалення та електричних мереж. </w:t>
      </w:r>
      <w:r w:rsidR="00AA6E45" w:rsidRPr="00957B36">
        <w:rPr>
          <w:rFonts w:ascii="Times New Roman" w:eastAsia="Times New Roman" w:hAnsi="Times New Roman"/>
          <w:sz w:val="23"/>
          <w:szCs w:val="23"/>
          <w:lang w:eastAsia="ru-RU"/>
        </w:rPr>
        <w:t>Слідкуйте за їх справністю та ні в якому разі не залишайте без нагляду.</w:t>
      </w:r>
    </w:p>
    <w:p w:rsidR="00AA6E45" w:rsidRPr="00957B36" w:rsidRDefault="004227DF" w:rsidP="004227DF">
      <w:pPr>
        <w:shd w:val="clear" w:color="auto" w:fill="FFFFFF"/>
        <w:spacing w:after="0" w:line="240" w:lineRule="auto"/>
        <w:ind w:firstLine="0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957B36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     </w:t>
      </w:r>
      <w:r w:rsidR="00AA6E45" w:rsidRPr="00957B36">
        <w:rPr>
          <w:rFonts w:ascii="Times New Roman" w:eastAsia="Times New Roman" w:hAnsi="Times New Roman"/>
          <w:sz w:val="23"/>
          <w:szCs w:val="23"/>
          <w:lang w:val="uk-UA" w:eastAsia="ru-RU"/>
        </w:rPr>
        <w:t xml:space="preserve">Державна служба України з надзвичайних ситуацій закликає громадян дбати про належний протипожежний стан власних помешкань та </w:t>
      </w:r>
      <w:r w:rsidR="00AA6E45" w:rsidRPr="00957B36">
        <w:rPr>
          <w:rFonts w:ascii="Times New Roman" w:eastAsia="Times New Roman" w:hAnsi="Times New Roman"/>
          <w:b/>
          <w:sz w:val="23"/>
          <w:szCs w:val="23"/>
          <w:lang w:val="uk-UA" w:eastAsia="ru-RU"/>
        </w:rPr>
        <w:t>дотримуватись правил пожежної безпеки в побуті</w:t>
      </w:r>
      <w:r w:rsidR="00AA6E45" w:rsidRPr="00957B36">
        <w:rPr>
          <w:rFonts w:ascii="Times New Roman" w:eastAsia="Times New Roman" w:hAnsi="Times New Roman"/>
          <w:sz w:val="23"/>
          <w:szCs w:val="23"/>
          <w:lang w:val="uk-UA" w:eastAsia="ru-RU"/>
        </w:rPr>
        <w:t>, адже загрозу завжди краще попередити, ніж мати справу з її наслідками. Лише виконання елементарних правил пожежної та власної безпеки зможе зберегти ваше життя та майно від вогню.</w:t>
      </w:r>
    </w:p>
    <w:p w:rsidR="00CE7201" w:rsidRPr="00957B36" w:rsidRDefault="00E473C0" w:rsidP="004227DF">
      <w:pPr>
        <w:spacing w:after="0"/>
        <w:ind w:firstLine="0"/>
        <w:jc w:val="right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noProof/>
          <w:sz w:val="23"/>
          <w:szCs w:val="23"/>
          <w:lang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254000</wp:posOffset>
                </wp:positionV>
                <wp:extent cx="6643370" cy="1108710"/>
                <wp:effectExtent l="14605" t="6350" r="19050" b="27940"/>
                <wp:wrapNone/>
                <wp:docPr id="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337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13B4" w:rsidRPr="0097349E" w:rsidRDefault="007913B4" w:rsidP="007913B4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Засновники: адміністрація Ніжинського обласного педагогічного ліцею Чернігівської обласної ради</w:t>
                            </w:r>
                          </w:p>
                          <w:p w:rsidR="007913B4" w:rsidRPr="0097349E" w:rsidRDefault="007913B4" w:rsidP="007913B4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Видавець: ІІ курс клас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української філології. </w:t>
                            </w: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Редактор: Вантух Т.М.</w:t>
                            </w:r>
                          </w:p>
                          <w:p w:rsidR="007913B4" w:rsidRDefault="007913B4" w:rsidP="007913B4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Комп’ютерний набір – 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Карпенко С.І</w:t>
                            </w: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Редакція може не поділяти точку зору автора.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</w:p>
                          <w:p w:rsidR="007913B4" w:rsidRPr="0097349E" w:rsidRDefault="007913B4" w:rsidP="007913B4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Відповідальність за достовірність інформації несуть автори публікацій.</w:t>
                            </w:r>
                          </w:p>
                          <w:p w:rsidR="007913B4" w:rsidRPr="0097349E" w:rsidRDefault="007913B4" w:rsidP="007913B4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Розповсюджується безкоштовно в стінах ліцею</w:t>
                            </w:r>
                          </w:p>
                          <w:p w:rsidR="007913B4" w:rsidRPr="0097349E" w:rsidRDefault="007913B4" w:rsidP="007913B4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Відруковано в стінах квартири на принтері Epson</w:t>
                            </w:r>
                          </w:p>
                          <w:p w:rsidR="007913B4" w:rsidRPr="00A23673" w:rsidRDefault="007913B4" w:rsidP="007913B4">
                            <w:pPr>
                              <w:spacing w:after="0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Тираж не обмежений.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 w:rsidRPr="0097349E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uk-UA"/>
                              </w:rPr>
                              <w:t>Виходить щомісяця</w:t>
                            </w:r>
                            <w:r w:rsidRPr="00A23673"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</w:p>
                          <w:p w:rsidR="007913B4" w:rsidRPr="00A23673" w:rsidRDefault="007913B4" w:rsidP="007913B4">
                            <w:pPr>
                              <w:spacing w:after="0"/>
                              <w:ind w:firstLine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left:0;text-align:left;margin-left:-.35pt;margin-top:20pt;width:523.1pt;height:87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7913B4" w:rsidRPr="0097349E" w:rsidRDefault="007913B4" w:rsidP="007913B4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Засновники: адміністрація Ніжинського обласного педагогічного ліцею Чернігівської обласної ради</w:t>
                      </w:r>
                    </w:p>
                    <w:p w:rsidR="007913B4" w:rsidRPr="0097349E" w:rsidRDefault="007913B4" w:rsidP="007913B4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Видавець: ІІ курс клас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української філології. </w:t>
                      </w: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Редактор: Вантух Т.М.</w:t>
                      </w:r>
                    </w:p>
                    <w:p w:rsidR="007913B4" w:rsidRDefault="007913B4" w:rsidP="007913B4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Комп’ютерний набір – 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Карпенко С.І</w:t>
                      </w: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Редакція може не поділяти точку зору автора.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</w:p>
                    <w:p w:rsidR="007913B4" w:rsidRPr="0097349E" w:rsidRDefault="007913B4" w:rsidP="007913B4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Відповідальність за достовірність інформації несуть автори публікацій.</w:t>
                      </w:r>
                    </w:p>
                    <w:p w:rsidR="007913B4" w:rsidRPr="0097349E" w:rsidRDefault="007913B4" w:rsidP="007913B4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Розповсюджується безкоштовно в стінах ліцею</w:t>
                      </w:r>
                    </w:p>
                    <w:p w:rsidR="007913B4" w:rsidRPr="0097349E" w:rsidRDefault="007913B4" w:rsidP="007913B4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</w:pP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Відруковано в стінах квартири на принтері Epson</w:t>
                      </w:r>
                    </w:p>
                    <w:p w:rsidR="007913B4" w:rsidRPr="00A23673" w:rsidRDefault="007913B4" w:rsidP="007913B4">
                      <w:pPr>
                        <w:spacing w:after="0"/>
                        <w:ind w:firstLine="0"/>
                        <w:jc w:val="center"/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Тираж не обмежений.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 w:rsidRPr="0097349E">
                        <w:rPr>
                          <w:rFonts w:ascii="Times New Roman" w:hAnsi="Times New Roman"/>
                          <w:sz w:val="16"/>
                          <w:szCs w:val="16"/>
                          <w:lang w:val="uk-UA"/>
                        </w:rPr>
                        <w:t>Виходить щомісяця</w:t>
                      </w:r>
                      <w:r w:rsidRPr="00A23673"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</w:p>
                    <w:p w:rsidR="007913B4" w:rsidRPr="00A23673" w:rsidRDefault="007913B4" w:rsidP="007913B4">
                      <w:pPr>
                        <w:spacing w:after="0"/>
                        <w:ind w:firstLine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A6E45" w:rsidRPr="00957B36">
        <w:rPr>
          <w:rFonts w:ascii="Times New Roman" w:hAnsi="Times New Roman"/>
          <w:sz w:val="23"/>
          <w:szCs w:val="23"/>
          <w:lang w:val="uk-UA"/>
        </w:rPr>
        <w:t>Відділ  з питань НС та ЦЗН (за матеріалами Управління ДСНС  України у  Чернігівській області</w:t>
      </w:r>
    </w:p>
    <w:sectPr w:rsidR="00CE7201" w:rsidRPr="00957B36" w:rsidSect="00554EF1">
      <w:pgSz w:w="11906" w:h="16838"/>
      <w:pgMar w:top="426" w:right="851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4F35"/>
    <w:multiLevelType w:val="hybridMultilevel"/>
    <w:tmpl w:val="E3F0330C"/>
    <w:lvl w:ilvl="0" w:tplc="3DC0756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96B74"/>
    <w:multiLevelType w:val="hybridMultilevel"/>
    <w:tmpl w:val="2F484860"/>
    <w:lvl w:ilvl="0" w:tplc="DB6A27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32C41"/>
    <w:multiLevelType w:val="hybridMultilevel"/>
    <w:tmpl w:val="A99C5368"/>
    <w:lvl w:ilvl="0" w:tplc="536A729E">
      <w:start w:val="30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E65C28"/>
    <w:multiLevelType w:val="hybridMultilevel"/>
    <w:tmpl w:val="9050E96E"/>
    <w:lvl w:ilvl="0" w:tplc="6E92597E">
      <w:start w:val="3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E"/>
    <w:rsid w:val="00037E82"/>
    <w:rsid w:val="0004120C"/>
    <w:rsid w:val="00041499"/>
    <w:rsid w:val="00042389"/>
    <w:rsid w:val="000452BA"/>
    <w:rsid w:val="00062ADB"/>
    <w:rsid w:val="00070ADE"/>
    <w:rsid w:val="000722D7"/>
    <w:rsid w:val="00081000"/>
    <w:rsid w:val="0008298F"/>
    <w:rsid w:val="000917F5"/>
    <w:rsid w:val="000B6E55"/>
    <w:rsid w:val="000C64D0"/>
    <w:rsid w:val="000D536E"/>
    <w:rsid w:val="001171D3"/>
    <w:rsid w:val="001330E9"/>
    <w:rsid w:val="00155C4E"/>
    <w:rsid w:val="001647F3"/>
    <w:rsid w:val="0019399D"/>
    <w:rsid w:val="001A6BB4"/>
    <w:rsid w:val="001B19A1"/>
    <w:rsid w:val="001B2614"/>
    <w:rsid w:val="001E6EAB"/>
    <w:rsid w:val="001F2061"/>
    <w:rsid w:val="001F778E"/>
    <w:rsid w:val="0025566B"/>
    <w:rsid w:val="002864FF"/>
    <w:rsid w:val="002A1408"/>
    <w:rsid w:val="002B2DAC"/>
    <w:rsid w:val="002B7FAF"/>
    <w:rsid w:val="002C00D5"/>
    <w:rsid w:val="002E0E38"/>
    <w:rsid w:val="002F4D8C"/>
    <w:rsid w:val="00303DEB"/>
    <w:rsid w:val="003258DF"/>
    <w:rsid w:val="00326A9E"/>
    <w:rsid w:val="00326BFA"/>
    <w:rsid w:val="00373C24"/>
    <w:rsid w:val="0037506A"/>
    <w:rsid w:val="003A2E26"/>
    <w:rsid w:val="003B2828"/>
    <w:rsid w:val="003C25A2"/>
    <w:rsid w:val="004000EB"/>
    <w:rsid w:val="00420686"/>
    <w:rsid w:val="004227DF"/>
    <w:rsid w:val="00446DCE"/>
    <w:rsid w:val="004666CF"/>
    <w:rsid w:val="00472459"/>
    <w:rsid w:val="004C7AC5"/>
    <w:rsid w:val="004D103D"/>
    <w:rsid w:val="004D5811"/>
    <w:rsid w:val="004F18D3"/>
    <w:rsid w:val="004F1A3F"/>
    <w:rsid w:val="004F261A"/>
    <w:rsid w:val="004F541B"/>
    <w:rsid w:val="004F6ABB"/>
    <w:rsid w:val="00525050"/>
    <w:rsid w:val="00554EF1"/>
    <w:rsid w:val="0059391A"/>
    <w:rsid w:val="005A2EB6"/>
    <w:rsid w:val="005B5629"/>
    <w:rsid w:val="00612387"/>
    <w:rsid w:val="0062137E"/>
    <w:rsid w:val="00621674"/>
    <w:rsid w:val="006316B6"/>
    <w:rsid w:val="0063709C"/>
    <w:rsid w:val="006423C7"/>
    <w:rsid w:val="00655D80"/>
    <w:rsid w:val="00656F51"/>
    <w:rsid w:val="00670C05"/>
    <w:rsid w:val="00673E9C"/>
    <w:rsid w:val="0069154A"/>
    <w:rsid w:val="006B6CCE"/>
    <w:rsid w:val="006E1EF9"/>
    <w:rsid w:val="006E2BAB"/>
    <w:rsid w:val="006E5F51"/>
    <w:rsid w:val="006F535F"/>
    <w:rsid w:val="00712474"/>
    <w:rsid w:val="00714128"/>
    <w:rsid w:val="00732CBB"/>
    <w:rsid w:val="007348A3"/>
    <w:rsid w:val="00751DC0"/>
    <w:rsid w:val="00774393"/>
    <w:rsid w:val="00776B35"/>
    <w:rsid w:val="007819FE"/>
    <w:rsid w:val="007913B4"/>
    <w:rsid w:val="007A2B2A"/>
    <w:rsid w:val="007A4274"/>
    <w:rsid w:val="007C08F3"/>
    <w:rsid w:val="007E5FAD"/>
    <w:rsid w:val="007F68F6"/>
    <w:rsid w:val="007F7CC3"/>
    <w:rsid w:val="008172E2"/>
    <w:rsid w:val="00830489"/>
    <w:rsid w:val="00862E2B"/>
    <w:rsid w:val="008657B5"/>
    <w:rsid w:val="00871A6F"/>
    <w:rsid w:val="008779BB"/>
    <w:rsid w:val="008A0802"/>
    <w:rsid w:val="008A7B7B"/>
    <w:rsid w:val="008B39E6"/>
    <w:rsid w:val="008C4AF0"/>
    <w:rsid w:val="008C5875"/>
    <w:rsid w:val="008D0F51"/>
    <w:rsid w:val="008D3919"/>
    <w:rsid w:val="00935C5E"/>
    <w:rsid w:val="00952659"/>
    <w:rsid w:val="00957B36"/>
    <w:rsid w:val="0098291A"/>
    <w:rsid w:val="009A1D3F"/>
    <w:rsid w:val="009B40E0"/>
    <w:rsid w:val="009E29B8"/>
    <w:rsid w:val="009F6F24"/>
    <w:rsid w:val="00A01759"/>
    <w:rsid w:val="00A06D82"/>
    <w:rsid w:val="00A23673"/>
    <w:rsid w:val="00A23AD0"/>
    <w:rsid w:val="00A25188"/>
    <w:rsid w:val="00A30896"/>
    <w:rsid w:val="00A61E82"/>
    <w:rsid w:val="00A7035F"/>
    <w:rsid w:val="00A91EE5"/>
    <w:rsid w:val="00AA6E45"/>
    <w:rsid w:val="00AB30CB"/>
    <w:rsid w:val="00AC76F6"/>
    <w:rsid w:val="00AD5D2F"/>
    <w:rsid w:val="00B04AED"/>
    <w:rsid w:val="00B114B3"/>
    <w:rsid w:val="00B13BC3"/>
    <w:rsid w:val="00B715A5"/>
    <w:rsid w:val="00B75A60"/>
    <w:rsid w:val="00B9457D"/>
    <w:rsid w:val="00BA634A"/>
    <w:rsid w:val="00BB1AC9"/>
    <w:rsid w:val="00BD5A9D"/>
    <w:rsid w:val="00C06B1B"/>
    <w:rsid w:val="00C076E5"/>
    <w:rsid w:val="00C35CF2"/>
    <w:rsid w:val="00C56154"/>
    <w:rsid w:val="00C60A7A"/>
    <w:rsid w:val="00C62E11"/>
    <w:rsid w:val="00C830CF"/>
    <w:rsid w:val="00C914AB"/>
    <w:rsid w:val="00CA3F67"/>
    <w:rsid w:val="00CC254B"/>
    <w:rsid w:val="00CD4E3E"/>
    <w:rsid w:val="00CE46CE"/>
    <w:rsid w:val="00CE7201"/>
    <w:rsid w:val="00CF2198"/>
    <w:rsid w:val="00D01663"/>
    <w:rsid w:val="00D17D0E"/>
    <w:rsid w:val="00D257E4"/>
    <w:rsid w:val="00D300AC"/>
    <w:rsid w:val="00D4783B"/>
    <w:rsid w:val="00D71EF5"/>
    <w:rsid w:val="00D81871"/>
    <w:rsid w:val="00D955A9"/>
    <w:rsid w:val="00DC0438"/>
    <w:rsid w:val="00DC26B9"/>
    <w:rsid w:val="00DC767D"/>
    <w:rsid w:val="00DD4CE8"/>
    <w:rsid w:val="00DE1F5B"/>
    <w:rsid w:val="00DF4A0A"/>
    <w:rsid w:val="00E00594"/>
    <w:rsid w:val="00E2497B"/>
    <w:rsid w:val="00E27AB7"/>
    <w:rsid w:val="00E35B32"/>
    <w:rsid w:val="00E473C0"/>
    <w:rsid w:val="00E54EDA"/>
    <w:rsid w:val="00E65231"/>
    <w:rsid w:val="00E8033B"/>
    <w:rsid w:val="00E90A00"/>
    <w:rsid w:val="00E910E9"/>
    <w:rsid w:val="00E97437"/>
    <w:rsid w:val="00E97E66"/>
    <w:rsid w:val="00EA0B57"/>
    <w:rsid w:val="00EA0FA6"/>
    <w:rsid w:val="00EA4BFA"/>
    <w:rsid w:val="00EC5F89"/>
    <w:rsid w:val="00ED1764"/>
    <w:rsid w:val="00F10D1F"/>
    <w:rsid w:val="00F11D49"/>
    <w:rsid w:val="00F13C5F"/>
    <w:rsid w:val="00F22A3C"/>
    <w:rsid w:val="00F23421"/>
    <w:rsid w:val="00F2481D"/>
    <w:rsid w:val="00F5396B"/>
    <w:rsid w:val="00F7545C"/>
    <w:rsid w:val="00FC1038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4dc6c,#f30,#f6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7141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19A1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2B2DAC"/>
  </w:style>
  <w:style w:type="character" w:styleId="a6">
    <w:name w:val="Hyperlink"/>
    <w:uiPriority w:val="99"/>
    <w:unhideWhenUsed/>
    <w:rsid w:val="002B2D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B19A1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71412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5B56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B56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A9E"/>
    <w:pPr>
      <w:spacing w:after="200" w:line="276" w:lineRule="auto"/>
      <w:ind w:firstLine="709"/>
    </w:pPr>
    <w:rPr>
      <w:rFonts w:ascii="Calibri" w:eastAsia="Calibri" w:hAnsi="Calibr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71412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19A1"/>
    <w:pPr>
      <w:spacing w:before="100" w:beforeAutospacing="1" w:after="100" w:afterAutospacing="1" w:line="240" w:lineRule="auto"/>
      <w:ind w:firstLine="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35C5E"/>
    <w:pPr>
      <w:ind w:left="720" w:firstLine="0"/>
      <w:contextualSpacing/>
    </w:pPr>
  </w:style>
  <w:style w:type="paragraph" w:styleId="a4">
    <w:name w:val="Body Text"/>
    <w:basedOn w:val="a"/>
    <w:link w:val="a5"/>
    <w:rsid w:val="001171D3"/>
    <w:pPr>
      <w:spacing w:after="0" w:line="240" w:lineRule="auto"/>
      <w:ind w:firstLine="0"/>
    </w:pPr>
    <w:rPr>
      <w:rFonts w:ascii="Times New Roman" w:eastAsia="SimSun" w:hAnsi="Times New Roman"/>
      <w:sz w:val="18"/>
      <w:szCs w:val="24"/>
      <w:lang w:val="uk-UA" w:eastAsia="zh-CN"/>
    </w:rPr>
  </w:style>
  <w:style w:type="character" w:customStyle="1" w:styleId="a5">
    <w:name w:val="Основний текст Знак"/>
    <w:link w:val="a4"/>
    <w:rsid w:val="001171D3"/>
    <w:rPr>
      <w:rFonts w:eastAsia="SimSun"/>
      <w:sz w:val="18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2B2DAC"/>
  </w:style>
  <w:style w:type="character" w:styleId="a6">
    <w:name w:val="Hyperlink"/>
    <w:uiPriority w:val="99"/>
    <w:unhideWhenUsed/>
    <w:rsid w:val="002B2DAC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1B19A1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714128"/>
    <w:rPr>
      <w:rFonts w:ascii="Cambria" w:hAnsi="Cambria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uiPriority w:val="99"/>
    <w:unhideWhenUsed/>
    <w:rsid w:val="005B562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5B56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www.nopl.org.ua/upload/iblock/dfc/%D0%A1%D0%92%D0%86%D0%A2%D0%9B%D0%98%D0%A6%D0%AF%20%D0%9F%D0%9E%D0%9A%D0%A0%D0%9E%D0%92%D0%90.jpg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http://edufuture.biz/images/f/f7/%D0%A3%D1%87%D0%BD%D1%96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http://www.nopl.org.ua/upload/iblock/7a5/IMG_7072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pl.org.ua/news/detail.php?ID=113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https://erudyt.net/wp-content/uploads/2015/09/1380655096_denuchitelya.jpg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nopl.org.ua/news/detail.php?ID=1135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C63EE-373F-4024-904B-444BB35D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1171</Words>
  <Characters>6678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7834</CharactersWithSpaces>
  <SharedDoc>false</SharedDoc>
  <HLinks>
    <vt:vector size="36" baseType="variant">
      <vt:variant>
        <vt:i4>2621553</vt:i4>
      </vt:variant>
      <vt:variant>
        <vt:i4>12</vt:i4>
      </vt:variant>
      <vt:variant>
        <vt:i4>0</vt:i4>
      </vt:variant>
      <vt:variant>
        <vt:i4>5</vt:i4>
      </vt:variant>
      <vt:variant>
        <vt:lpwstr>http://www.nopl.org.ua/news/detail.php?ID=1135</vt:lpwstr>
      </vt:variant>
      <vt:variant>
        <vt:lpwstr/>
      </vt:variant>
      <vt:variant>
        <vt:i4>3014769</vt:i4>
      </vt:variant>
      <vt:variant>
        <vt:i4>3</vt:i4>
      </vt:variant>
      <vt:variant>
        <vt:i4>0</vt:i4>
      </vt:variant>
      <vt:variant>
        <vt:i4>5</vt:i4>
      </vt:variant>
      <vt:variant>
        <vt:lpwstr>http://www.nopl.org.ua/news/detail.php?ID=1133</vt:lpwstr>
      </vt:variant>
      <vt:variant>
        <vt:lpwstr/>
      </vt:variant>
      <vt:variant>
        <vt:i4>5570616</vt:i4>
      </vt:variant>
      <vt:variant>
        <vt:i4>-1</vt:i4>
      </vt:variant>
      <vt:variant>
        <vt:i4>1134</vt:i4>
      </vt:variant>
      <vt:variant>
        <vt:i4>1</vt:i4>
      </vt:variant>
      <vt:variant>
        <vt:lpwstr>https://erudyt.net/wp-content/uploads/2015/09/1380655096_denuchitelya.jpg</vt:lpwstr>
      </vt:variant>
      <vt:variant>
        <vt:lpwstr/>
      </vt:variant>
      <vt:variant>
        <vt:i4>8192111</vt:i4>
      </vt:variant>
      <vt:variant>
        <vt:i4>-1</vt:i4>
      </vt:variant>
      <vt:variant>
        <vt:i4>1135</vt:i4>
      </vt:variant>
      <vt:variant>
        <vt:i4>1</vt:i4>
      </vt:variant>
      <vt:variant>
        <vt:lpwstr>http://www.nopl.org.ua/upload/iblock/dfc/%D0%A1%D0%92%D0%86%D0%A2%D0%9B%D0%98%D0%A6%D0%AF%20%D0%9F%D0%9E%D0%9A%D0%A0%D0%9E%D0%92%D0%90.jpg</vt:lpwstr>
      </vt:variant>
      <vt:variant>
        <vt:lpwstr/>
      </vt:variant>
      <vt:variant>
        <vt:i4>4522023</vt:i4>
      </vt:variant>
      <vt:variant>
        <vt:i4>-1</vt:i4>
      </vt:variant>
      <vt:variant>
        <vt:i4>1136</vt:i4>
      </vt:variant>
      <vt:variant>
        <vt:i4>1</vt:i4>
      </vt:variant>
      <vt:variant>
        <vt:lpwstr>http://www.nopl.org.ua/upload/iblock/7a5/IMG_7072.jpg</vt:lpwstr>
      </vt:variant>
      <vt:variant>
        <vt:lpwstr/>
      </vt:variant>
      <vt:variant>
        <vt:i4>4194319</vt:i4>
      </vt:variant>
      <vt:variant>
        <vt:i4>-1</vt:i4>
      </vt:variant>
      <vt:variant>
        <vt:i4>1137</vt:i4>
      </vt:variant>
      <vt:variant>
        <vt:i4>1</vt:i4>
      </vt:variant>
      <vt:variant>
        <vt:lpwstr>http://edufuture.biz/images/f/f7/%D0%A3%D1%87%D0%BD%D1%96.jpg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Malganus=)</dc:creator>
  <cp:lastModifiedBy>Мария</cp:lastModifiedBy>
  <cp:revision>2</cp:revision>
  <cp:lastPrinted>2011-02-24T16:24:00Z</cp:lastPrinted>
  <dcterms:created xsi:type="dcterms:W3CDTF">2020-03-04T11:30:00Z</dcterms:created>
  <dcterms:modified xsi:type="dcterms:W3CDTF">2020-03-04T11:30:00Z</dcterms:modified>
</cp:coreProperties>
</file>