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26" w:rsidRDefault="008017F2">
      <w:pPr>
        <w:spacing w:line="276" w:lineRule="auto"/>
        <w:ind w:right="-284"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Додаток до засідання педагогічної ради №2 п.2</w:t>
      </w:r>
    </w:p>
    <w:p w:rsidR="00E43A26" w:rsidRDefault="00E43A26">
      <w:pPr>
        <w:pStyle w:val="ab"/>
        <w:spacing w:line="276" w:lineRule="auto"/>
        <w:ind w:left="-567" w:right="-284" w:firstLine="567"/>
      </w:pPr>
    </w:p>
    <w:p w:rsidR="00E43A26" w:rsidRDefault="008017F2">
      <w:pPr>
        <w:pStyle w:val="ab"/>
        <w:spacing w:line="276" w:lineRule="auto"/>
        <w:ind w:left="-567" w:right="-284" w:firstLine="567"/>
      </w:pPr>
      <w:r>
        <w:t>Довідка</w:t>
      </w:r>
    </w:p>
    <w:p w:rsidR="00E43A26" w:rsidRDefault="008017F2">
      <w:pPr>
        <w:spacing w:line="276" w:lineRule="auto"/>
        <w:ind w:left="-567" w:right="-284" w:firstLine="567"/>
        <w:jc w:val="center"/>
      </w:pPr>
      <w:r>
        <w:rPr>
          <w:b/>
          <w:sz w:val="28"/>
        </w:rPr>
        <w:t>про стан викладання та вивчення рівня</w:t>
      </w:r>
    </w:p>
    <w:p w:rsidR="00E43A26" w:rsidRDefault="008017F2">
      <w:pPr>
        <w:spacing w:line="276" w:lineRule="auto"/>
        <w:ind w:left="-567" w:right="-284" w:firstLine="567"/>
        <w:jc w:val="center"/>
        <w:rPr>
          <w:b/>
          <w:sz w:val="28"/>
        </w:rPr>
      </w:pPr>
      <w:r>
        <w:rPr>
          <w:b/>
          <w:sz w:val="28"/>
        </w:rPr>
        <w:t xml:space="preserve">навчальних досягнень учнів із </w:t>
      </w:r>
      <w:r>
        <w:rPr>
          <w:b/>
          <w:sz w:val="28"/>
          <w:lang w:val="ru-RU"/>
        </w:rPr>
        <w:t>х</w:t>
      </w:r>
      <w:proofErr w:type="spellStart"/>
      <w:r>
        <w:rPr>
          <w:b/>
          <w:sz w:val="28"/>
        </w:rPr>
        <w:t>імії</w:t>
      </w:r>
      <w:proofErr w:type="spellEnd"/>
      <w:r>
        <w:rPr>
          <w:b/>
          <w:sz w:val="28"/>
        </w:rPr>
        <w:t xml:space="preserve"> у 201</w:t>
      </w:r>
      <w:r>
        <w:rPr>
          <w:b/>
          <w:sz w:val="28"/>
          <w:lang w:val="ru-RU"/>
        </w:rPr>
        <w:t>9</w:t>
      </w:r>
      <w:r>
        <w:rPr>
          <w:b/>
          <w:sz w:val="28"/>
        </w:rPr>
        <w:t>/20</w:t>
      </w:r>
      <w:r>
        <w:rPr>
          <w:b/>
          <w:sz w:val="28"/>
          <w:lang w:val="ru-RU"/>
        </w:rPr>
        <w:t>20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н.р</w:t>
      </w:r>
      <w:proofErr w:type="spellEnd"/>
      <w:r>
        <w:rPr>
          <w:b/>
          <w:sz w:val="28"/>
        </w:rPr>
        <w:t>.</w:t>
      </w:r>
    </w:p>
    <w:p w:rsidR="00E43A26" w:rsidRDefault="00E43A26">
      <w:pPr>
        <w:spacing w:line="276" w:lineRule="auto"/>
        <w:ind w:left="-567" w:right="-284" w:firstLine="567"/>
        <w:jc w:val="both"/>
        <w:rPr>
          <w:sz w:val="28"/>
        </w:rPr>
      </w:pPr>
    </w:p>
    <w:p w:rsidR="00E43A26" w:rsidRDefault="008017F2">
      <w:pPr>
        <w:ind w:left="-567" w:firstLine="567"/>
        <w:jc w:val="both"/>
      </w:pPr>
      <w:r>
        <w:rPr>
          <w:sz w:val="28"/>
          <w:szCs w:val="28"/>
        </w:rPr>
        <w:t xml:space="preserve">На виконання річного плану роботи, наказу по ліцею від 25.09.2019 №246-Н  «Про порядок вивчення стану викладання навчальних дисциплін у 2019-2020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.» </w:t>
      </w:r>
      <w:r>
        <w:rPr>
          <w:sz w:val="28"/>
        </w:rPr>
        <w:t xml:space="preserve"> із 10.02</w:t>
      </w:r>
      <w:r>
        <w:rPr>
          <w:rFonts w:eastAsia="Calibri"/>
          <w:sz w:val="28"/>
          <w:szCs w:val="28"/>
          <w:lang w:eastAsia="en-US"/>
        </w:rPr>
        <w:t>.2020 по 11.03.2020</w:t>
      </w:r>
      <w:r>
        <w:rPr>
          <w:sz w:val="28"/>
        </w:rPr>
        <w:t xml:space="preserve"> експертною групою в складі: голови експертної групи Шевчук Т., заступника голови експертної групи Сліпак С., членів експертної групи </w:t>
      </w:r>
      <w:proofErr w:type="spellStart"/>
      <w:r>
        <w:rPr>
          <w:sz w:val="28"/>
        </w:rPr>
        <w:t>Вантух</w:t>
      </w:r>
      <w:proofErr w:type="spellEnd"/>
      <w:r>
        <w:rPr>
          <w:sz w:val="28"/>
        </w:rPr>
        <w:t xml:space="preserve"> Т., Єрмоленко О., </w:t>
      </w:r>
      <w:proofErr w:type="spellStart"/>
      <w:r>
        <w:rPr>
          <w:sz w:val="28"/>
        </w:rPr>
        <w:t>Шмаглій</w:t>
      </w:r>
      <w:proofErr w:type="spellEnd"/>
      <w:r>
        <w:rPr>
          <w:sz w:val="28"/>
        </w:rPr>
        <w:t xml:space="preserve"> Т. вивчався стан викладання, рівень навчальних досягнень учнів із хімії.</w:t>
      </w:r>
    </w:p>
    <w:p w:rsidR="00E43A26" w:rsidRDefault="008017F2">
      <w:pPr>
        <w:spacing w:line="276" w:lineRule="auto"/>
        <w:ind w:left="-567" w:right="-284" w:firstLine="567"/>
        <w:jc w:val="both"/>
      </w:pPr>
      <w:r>
        <w:rPr>
          <w:sz w:val="28"/>
        </w:rPr>
        <w:t>Контроль передбачав вивчення рівня навчальних досягнень учнів та роботи вчителя з даного предмету за такими напрямами:</w:t>
      </w:r>
    </w:p>
    <w:p w:rsidR="00E43A26" w:rsidRDefault="008017F2">
      <w:pPr>
        <w:numPr>
          <w:ilvl w:val="0"/>
          <w:numId w:val="1"/>
        </w:numPr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</w:rPr>
        <w:t>навчально-методичне і технічне забезпечення предмета;</w:t>
      </w:r>
    </w:p>
    <w:p w:rsidR="00E43A26" w:rsidRDefault="008017F2">
      <w:pPr>
        <w:numPr>
          <w:ilvl w:val="0"/>
          <w:numId w:val="1"/>
        </w:numPr>
        <w:spacing w:line="276" w:lineRule="auto"/>
        <w:ind w:left="-567" w:right="-284" w:firstLine="567"/>
        <w:jc w:val="both"/>
      </w:pPr>
      <w:r>
        <w:rPr>
          <w:sz w:val="28"/>
        </w:rPr>
        <w:t>підготовка вчителя до уроку (наявність та якість поурочних і календарно-тематичних планів, методика та науково-теоретичний рівень навчання предмета);</w:t>
      </w:r>
    </w:p>
    <w:p w:rsidR="00E43A26" w:rsidRDefault="008017F2">
      <w:pPr>
        <w:numPr>
          <w:ilvl w:val="0"/>
          <w:numId w:val="1"/>
        </w:numPr>
        <w:spacing w:line="276" w:lineRule="auto"/>
        <w:ind w:left="-567" w:right="-284" w:firstLine="567"/>
        <w:jc w:val="both"/>
      </w:pPr>
      <w:r>
        <w:rPr>
          <w:sz w:val="28"/>
        </w:rPr>
        <w:t>освітня діяльність вчителя (відповідність змісту уроків вимогам навчальної програми, використання форм і методів обліку навчальних досягнень учнів, упровадження активних форм і методів навчання, використання наочності, ТЗН та сучасних технологій у освітньому процесі, ефективність використання міжпредметних зв’язків);</w:t>
      </w:r>
    </w:p>
    <w:p w:rsidR="00E43A26" w:rsidRDefault="008017F2">
      <w:pPr>
        <w:numPr>
          <w:ilvl w:val="0"/>
          <w:numId w:val="1"/>
        </w:numPr>
        <w:spacing w:line="276" w:lineRule="auto"/>
        <w:ind w:left="-567" w:right="-284" w:firstLine="567"/>
        <w:jc w:val="both"/>
      </w:pPr>
      <w:r>
        <w:rPr>
          <w:sz w:val="28"/>
        </w:rPr>
        <w:t>результативність педагогічної діяльності вчителя (стан успішності та якість знань учнів);</w:t>
      </w:r>
    </w:p>
    <w:p w:rsidR="00E43A26" w:rsidRDefault="008017F2">
      <w:pPr>
        <w:numPr>
          <w:ilvl w:val="0"/>
          <w:numId w:val="1"/>
        </w:numPr>
        <w:spacing w:line="276" w:lineRule="auto"/>
        <w:ind w:left="-567" w:right="-284" w:firstLine="567"/>
        <w:jc w:val="both"/>
      </w:pPr>
      <w:r>
        <w:rPr>
          <w:sz w:val="28"/>
        </w:rPr>
        <w:t>ведення шкільної документації</w:t>
      </w:r>
      <w:r w:rsidR="007A294E">
        <w:rPr>
          <w:sz w:val="28"/>
        </w:rPr>
        <w:t>.</w:t>
      </w:r>
    </w:p>
    <w:p w:rsidR="00E43A26" w:rsidRPr="007A294E" w:rsidRDefault="008017F2">
      <w:pPr>
        <w:pStyle w:val="aa"/>
        <w:spacing w:beforeAutospacing="0" w:afterAutospacing="0" w:line="276" w:lineRule="auto"/>
        <w:ind w:left="-567" w:right="-284" w:firstLine="567"/>
        <w:jc w:val="both"/>
        <w:rPr>
          <w:lang w:val="uk-UA"/>
        </w:rPr>
      </w:pPr>
      <w:r>
        <w:rPr>
          <w:sz w:val="28"/>
          <w:lang w:val="uk-UA"/>
        </w:rPr>
        <w:t xml:space="preserve">Викладання хімії в усіх класах ліцею забезпечує Наталія  Павлівна Мазур, яка у 1997 році закінчила НДУ імені Миколи Гоголя за спеціальністю «Біологія та хімія», має 22 роки педагогічного стажу, кваліфікаційну категорію «спеціаліст вищої категорії», педагогічне звання «старший учитель». </w:t>
      </w:r>
    </w:p>
    <w:p w:rsidR="00E43A26" w:rsidRDefault="008017F2">
      <w:pPr>
        <w:pStyle w:val="aa"/>
        <w:spacing w:beforeAutospacing="0" w:afterAutospacing="0" w:line="276" w:lineRule="auto"/>
        <w:ind w:left="-567" w:right="-284" w:firstLine="567"/>
        <w:jc w:val="both"/>
      </w:pPr>
      <w:r>
        <w:rPr>
          <w:sz w:val="28"/>
          <w:lang w:val="uk-UA"/>
        </w:rPr>
        <w:t>Із метою реалізації плану перевірки експертною групою було проведено співбесіди з педагогом, відвідано 12 уроків, вивчено документацію, здійснено ознайомлення з навчальними матеріалами та наочністю, перевірку поурочного планування, проведено контрольний зріз знань у класах</w:t>
      </w:r>
      <w:r>
        <w:rPr>
          <w:sz w:val="28"/>
          <w:szCs w:val="28"/>
          <w:lang w:val="uk-UA"/>
        </w:rPr>
        <w:t>.</w:t>
      </w:r>
    </w:p>
    <w:p w:rsidR="00E43A26" w:rsidRPr="007A294E" w:rsidRDefault="008017F2">
      <w:pPr>
        <w:pStyle w:val="aa"/>
        <w:spacing w:beforeAutospacing="0" w:afterAutospacing="0" w:line="276" w:lineRule="auto"/>
        <w:ind w:left="-567" w:right="-284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Календарно-тематичне планування з хімії складено за чинною навчальною програмою МОН України для учнів 10-11 класів загальноосвітніх навчальних закладів, 10-11 класи, хімія (наказ Міністерства освіти і науки України від 23.10.2017  № 1407 «Про надання грифу МОН навчальним програмам для учнів 10-11 класів закладів загальної середньої освіти») та відповідно до Освітньої програми закладу та кількості</w:t>
      </w:r>
      <w:r>
        <w:rPr>
          <w:sz w:val="28"/>
          <w:lang w:val="uk-UA"/>
        </w:rPr>
        <w:t xml:space="preserve"> годин навчального плану у 10 та 11 класах ліцею, а саме по </w:t>
      </w:r>
      <w:r>
        <w:rPr>
          <w:sz w:val="28"/>
          <w:lang w:val="uk-UA"/>
        </w:rPr>
        <w:lastRenderedPageBreak/>
        <w:t>1</w:t>
      </w:r>
      <w:r w:rsidR="007A294E">
        <w:rPr>
          <w:sz w:val="28"/>
          <w:lang w:val="uk-UA"/>
        </w:rPr>
        <w:t> </w:t>
      </w:r>
      <w:r>
        <w:rPr>
          <w:sz w:val="28"/>
          <w:lang w:val="uk-UA"/>
        </w:rPr>
        <w:t>годині на тиждень у класах української й іноземної філології та у класах математичного профілю.</w:t>
      </w:r>
    </w:p>
    <w:p w:rsidR="00E43A26" w:rsidRDefault="008017F2">
      <w:pPr>
        <w:pStyle w:val="aa"/>
        <w:spacing w:beforeAutospacing="0" w:afterAutospacing="0" w:line="276" w:lineRule="auto"/>
        <w:ind w:left="-567" w:right="-284" w:firstLine="567"/>
        <w:jc w:val="both"/>
      </w:pPr>
      <w:r>
        <w:rPr>
          <w:sz w:val="28"/>
          <w:lang w:val="uk-UA"/>
        </w:rPr>
        <w:t xml:space="preserve">Ліцей на 100% </w:t>
      </w:r>
      <w:proofErr w:type="spellStart"/>
      <w:r>
        <w:rPr>
          <w:sz w:val="28"/>
          <w:lang w:val="uk-UA"/>
        </w:rPr>
        <w:t>забез</w:t>
      </w:r>
      <w:proofErr w:type="spellEnd"/>
      <w:r>
        <w:rPr>
          <w:sz w:val="28"/>
        </w:rPr>
        <w:t xml:space="preserve">печений </w:t>
      </w:r>
      <w:r>
        <w:rPr>
          <w:sz w:val="28"/>
          <w:lang w:val="uk-UA"/>
        </w:rPr>
        <w:t>підручниками</w:t>
      </w:r>
      <w:r>
        <w:rPr>
          <w:sz w:val="28"/>
        </w:rPr>
        <w:t xml:space="preserve"> з </w:t>
      </w:r>
      <w:proofErr w:type="spellStart"/>
      <w:r>
        <w:rPr>
          <w:sz w:val="28"/>
        </w:rPr>
        <w:t>хімії</w:t>
      </w:r>
      <w:proofErr w:type="spellEnd"/>
      <w:r>
        <w:rPr>
          <w:sz w:val="28"/>
          <w:lang w:val="uk-UA"/>
        </w:rPr>
        <w:t xml:space="preserve"> (Хімія. 10 клас. Рівень стандарту: Підручник для загальноосвітніх навчальних закладів / Л. П Величко – К.:  «Школяр», 2018</w:t>
      </w:r>
      <w:r>
        <w:rPr>
          <w:sz w:val="28"/>
          <w:szCs w:val="28"/>
          <w:lang w:val="uk-UA"/>
        </w:rPr>
        <w:t xml:space="preserve">; та Хімія.11 клас. Рівень стандарту: Підручник для загальноосвітніх навчальних закладів/ Н. В. </w:t>
      </w:r>
      <w:proofErr w:type="spellStart"/>
      <w:r>
        <w:rPr>
          <w:sz w:val="28"/>
          <w:szCs w:val="28"/>
          <w:lang w:val="uk-UA"/>
        </w:rPr>
        <w:t>Буринська</w:t>
      </w:r>
      <w:proofErr w:type="spellEnd"/>
      <w:r>
        <w:rPr>
          <w:sz w:val="28"/>
          <w:szCs w:val="28"/>
          <w:lang w:val="uk-UA"/>
        </w:rPr>
        <w:t xml:space="preserve"> – Київ «</w:t>
      </w:r>
      <w:proofErr w:type="spellStart"/>
      <w:r>
        <w:rPr>
          <w:sz w:val="28"/>
          <w:szCs w:val="28"/>
          <w:lang w:val="uk-UA"/>
        </w:rPr>
        <w:t>Генеза</w:t>
      </w:r>
      <w:proofErr w:type="spellEnd"/>
      <w:r>
        <w:rPr>
          <w:sz w:val="28"/>
          <w:szCs w:val="28"/>
          <w:lang w:val="uk-UA"/>
        </w:rPr>
        <w:t>», 2018).</w:t>
      </w:r>
    </w:p>
    <w:p w:rsidR="00E43A26" w:rsidRDefault="008017F2">
      <w:pPr>
        <w:pStyle w:val="aa"/>
        <w:spacing w:beforeAutospacing="0" w:afterAutospacing="0" w:line="276" w:lineRule="auto"/>
        <w:ind w:left="-567" w:right="-284" w:firstLine="567"/>
        <w:jc w:val="both"/>
      </w:pPr>
      <w:r w:rsidRPr="007A294E">
        <w:rPr>
          <w:sz w:val="28"/>
          <w:lang w:val="uk-UA"/>
        </w:rPr>
        <w:t xml:space="preserve">Матеріально-технічне забезпечення хімії знаходиться на достатньому рівні, інформаційні технології навчання застосовуються </w:t>
      </w:r>
      <w:r>
        <w:rPr>
          <w:sz w:val="28"/>
        </w:rPr>
        <w:t>систематично</w:t>
      </w:r>
      <w:r>
        <w:rPr>
          <w:sz w:val="28"/>
          <w:lang w:val="uk-UA"/>
        </w:rPr>
        <w:t>.</w:t>
      </w:r>
    </w:p>
    <w:p w:rsidR="00E43A26" w:rsidRDefault="008017F2">
      <w:pPr>
        <w:pStyle w:val="aa"/>
        <w:spacing w:beforeAutospacing="0" w:afterAutospacing="0" w:line="276" w:lineRule="auto"/>
        <w:ind w:left="-567" w:right="-284" w:firstLine="567"/>
        <w:jc w:val="both"/>
      </w:pPr>
      <w:r>
        <w:rPr>
          <w:sz w:val="28"/>
          <w:lang w:val="uk-UA"/>
        </w:rPr>
        <w:t xml:space="preserve">Вивчення хімії в 10-11 класі побудоване на поглибленні й розширенні вивченого. Шкільна документація в основному ведеться систематично і у відповідності до вимог. </w:t>
      </w:r>
      <w:r>
        <w:rPr>
          <w:sz w:val="28"/>
          <w:szCs w:val="28"/>
          <w:lang w:val="uk-UA"/>
        </w:rPr>
        <w:t xml:space="preserve">Експертною групою встановлено, що контрольно-оцінювальна діяльність учителя є об’єктивною, практикуються елементи </w:t>
      </w:r>
      <w:proofErr w:type="spellStart"/>
      <w:r>
        <w:rPr>
          <w:sz w:val="28"/>
          <w:szCs w:val="28"/>
          <w:lang w:val="uk-UA"/>
        </w:rPr>
        <w:t>самооцінювання</w:t>
      </w:r>
      <w:proofErr w:type="spellEnd"/>
      <w:r>
        <w:rPr>
          <w:sz w:val="28"/>
          <w:szCs w:val="28"/>
          <w:lang w:val="uk-UA"/>
        </w:rPr>
        <w:t xml:space="preserve"> учнів.  </w:t>
      </w:r>
    </w:p>
    <w:p w:rsidR="00E43A26" w:rsidRDefault="008017F2">
      <w:pPr>
        <w:spacing w:line="276" w:lineRule="auto"/>
        <w:ind w:left="-567" w:right="-284" w:firstLine="567"/>
        <w:jc w:val="both"/>
      </w:pPr>
      <w:r>
        <w:rPr>
          <w:sz w:val="28"/>
        </w:rPr>
        <w:t>Тематика самоосвітньої діяльності, обрана вчителем, актуальна, відповідає професійному рівню педагога та науково-методичній темі закладу освіти. Наталія Павлівна вивчає передовий досвід, у тому числі той,</w:t>
      </w:r>
      <w:r w:rsidR="007A294E">
        <w:rPr>
          <w:sz w:val="28"/>
        </w:rPr>
        <w:t xml:space="preserve"> </w:t>
      </w:r>
      <w:r>
        <w:rPr>
          <w:sz w:val="28"/>
        </w:rPr>
        <w:t xml:space="preserve">що відповідає обраній нею темі </w:t>
      </w:r>
      <w:r>
        <w:rPr>
          <w:color w:val="000000"/>
          <w:sz w:val="28"/>
          <w:szCs w:val="28"/>
        </w:rPr>
        <w:t xml:space="preserve">«Формування пізнавального інтересу учнів до вивчення хімії засобами проблемного навчання в умовах STEM-освіти». </w:t>
      </w:r>
    </w:p>
    <w:p w:rsidR="00E43A26" w:rsidRDefault="008017F2">
      <w:pPr>
        <w:pStyle w:val="aa"/>
        <w:spacing w:beforeAutospacing="0" w:afterAutospacing="0" w:line="276" w:lineRule="auto"/>
        <w:ind w:left="-567" w:right="-284" w:firstLine="567"/>
        <w:jc w:val="both"/>
      </w:pPr>
      <w:r>
        <w:rPr>
          <w:sz w:val="28"/>
          <w:szCs w:val="28"/>
          <w:lang w:val="uk-UA"/>
        </w:rPr>
        <w:t xml:space="preserve">Наталія Павлівна знає структуру, вимоги навчальної програми, нормативні документи з питань викладання хімії, вона детально опрацювала методичні рекомендації щодо викладання хімії у 2019-2020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43A26" w:rsidRPr="007A294E" w:rsidRDefault="008017F2">
      <w:pPr>
        <w:pStyle w:val="aa"/>
        <w:spacing w:beforeAutospacing="0" w:afterAutospacing="0" w:line="276" w:lineRule="auto"/>
        <w:ind w:left="-567" w:right="-284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Відвідані уроки педагога показали, що основними характерними рисами роботи Н. П. Мазур є пошук власного підходу до дієвого використання форм, методів, прийомів викладання предмета, при якому максимально враховуються інтереси та нахили ліцеїстів. </w:t>
      </w:r>
      <w:r>
        <w:rPr>
          <w:color w:val="000000"/>
          <w:sz w:val="28"/>
          <w:szCs w:val="28"/>
          <w:lang w:val="uk-UA"/>
        </w:rPr>
        <w:t xml:space="preserve">Наталія Павлівна активно використовує інноваційні методи навчання, а саме програмовані, інтерактивні та проблемні. Під час занять вчитель вдало реалізує дидактичні принципи навчання: доступність, системність, підбираються такі форми та методи навчальної діяльності, які дають змогу сформувати в учнів пізнавальну потребу, активно використовуються ігрові технології. </w:t>
      </w:r>
      <w:r>
        <w:rPr>
          <w:sz w:val="28"/>
          <w:szCs w:val="28"/>
          <w:lang w:val="uk-UA"/>
        </w:rPr>
        <w:t xml:space="preserve">Вчитель розвиває пізнавальну активність і самостійність учнів шляхом поєднання ІКТ і традиційних форм і методів навчання, створює і підтримує атмосферу творчої та напруженої праці, вдало поєднує навчальний матеріал із практичним життєвим досвідом, використовує проблемний підхід до навчання, розвиває логічне мислення, формує стійкій інтерес до предмета. </w:t>
      </w:r>
      <w:r>
        <w:rPr>
          <w:color w:val="000000"/>
          <w:sz w:val="28"/>
          <w:szCs w:val="28"/>
          <w:lang w:val="uk-UA"/>
        </w:rPr>
        <w:t>Працюючи з  питаннями, які важко піддаються засвоєнню, такими як електроліз, механізми реакцій, вона використовує не лише ілюстративні досліди, але й досліди проблемного характеру.</w:t>
      </w:r>
    </w:p>
    <w:p w:rsidR="00E43A26" w:rsidRDefault="008017F2">
      <w:pPr>
        <w:pStyle w:val="aa"/>
        <w:spacing w:beforeAutospacing="0" w:afterAutospacing="0" w:line="276" w:lineRule="auto"/>
        <w:ind w:left="-567" w:right="-284" w:firstLine="567"/>
        <w:jc w:val="both"/>
      </w:pPr>
      <w:r>
        <w:rPr>
          <w:sz w:val="28"/>
          <w:szCs w:val="28"/>
          <w:lang w:val="uk-UA"/>
        </w:rPr>
        <w:t>Із</w:t>
      </w:r>
      <w:r>
        <w:rPr>
          <w:color w:val="000000"/>
          <w:sz w:val="28"/>
          <w:szCs w:val="28"/>
          <w:lang w:val="uk-UA" w:eastAsia="uk-UA"/>
        </w:rPr>
        <w:t xml:space="preserve"> метою кращого засвоєння учнями хімічних знань вчитель використову</w:t>
      </w:r>
      <w:r w:rsidRPr="007A294E">
        <w:rPr>
          <w:color w:val="000000"/>
          <w:sz w:val="28"/>
          <w:szCs w:val="28"/>
          <w:lang w:val="uk-UA"/>
        </w:rPr>
        <w:t>є</w:t>
      </w:r>
      <w:r>
        <w:rPr>
          <w:color w:val="000000"/>
          <w:sz w:val="28"/>
          <w:szCs w:val="28"/>
          <w:lang w:val="uk-UA" w:eastAsia="uk-UA"/>
        </w:rPr>
        <w:t xml:space="preserve"> елементи інноваційних технологій (робота в парах, в групах, «ситуація успіху», «мозковий штурм», «віртуальна хімічна лабораторія» тощо), освітній процес робить </w:t>
      </w:r>
      <w:r>
        <w:rPr>
          <w:color w:val="000000"/>
          <w:sz w:val="28"/>
          <w:szCs w:val="28"/>
          <w:lang w:val="uk-UA" w:eastAsia="uk-UA"/>
        </w:rPr>
        <w:lastRenderedPageBreak/>
        <w:t>переважно активним, залучає учнів до інтенсивної розумової праці. Так проблемні питання при постановці хімічного експерименту змушують ліцеїстів будувати гіпотези, вирішувати теоретичні питання, робити правильні висновки, прогнозувати властивості речовин тощо.</w:t>
      </w:r>
    </w:p>
    <w:p w:rsidR="00E43A26" w:rsidRDefault="008017F2">
      <w:pPr>
        <w:pStyle w:val="aa"/>
        <w:spacing w:beforeAutospacing="0" w:afterAutospacing="0" w:line="276" w:lineRule="auto"/>
        <w:ind w:left="-567" w:right="-284" w:firstLine="567"/>
        <w:jc w:val="both"/>
      </w:pPr>
      <w:r>
        <w:rPr>
          <w:sz w:val="28"/>
          <w:lang w:val="uk-UA"/>
        </w:rPr>
        <w:t>Викладання матеріалу здійснюється у зоні комфортного мислення на зрозумілих для учнів прикладах із їхнього досвіду, довкілля та з урахуванням міжпредметних зв’язків із біологією, екологією та географією.</w:t>
      </w:r>
    </w:p>
    <w:p w:rsidR="00E43A26" w:rsidRDefault="008017F2">
      <w:pPr>
        <w:pStyle w:val="aa"/>
        <w:spacing w:beforeAutospacing="0" w:afterAutospacing="0" w:line="276" w:lineRule="auto"/>
        <w:ind w:left="-567" w:right="-284" w:firstLine="567"/>
        <w:jc w:val="both"/>
      </w:pPr>
      <w:r>
        <w:rPr>
          <w:sz w:val="28"/>
          <w:szCs w:val="28"/>
          <w:lang w:val="uk-UA"/>
        </w:rPr>
        <w:t>Значну увагу педагог приділяє формуванню в учнів навичок розгляду хімічних та біологічних питань взаємозв’язку організмів із середовищем існування. Матеріал</w:t>
      </w:r>
      <w:r>
        <w:rPr>
          <w:sz w:val="28"/>
          <w:szCs w:val="28"/>
        </w:rPr>
        <w:t xml:space="preserve">, </w:t>
      </w:r>
      <w:r w:rsidRPr="007A294E">
        <w:rPr>
          <w:sz w:val="28"/>
          <w:szCs w:val="28"/>
          <w:lang w:val="uk-UA"/>
        </w:rPr>
        <w:t>який використовується для цього, часто має чітко виражене екологічне спрямування. Належна увага приділяється питанням впливу хімічних чинників на здоров'я людини, пояснюється згубна дія алкоголю, наркотичних речовин, тютюнопаління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організм людини</w:t>
      </w:r>
      <w:r>
        <w:rPr>
          <w:sz w:val="28"/>
          <w:szCs w:val="28"/>
        </w:rPr>
        <w:t xml:space="preserve">. </w:t>
      </w:r>
    </w:p>
    <w:p w:rsidR="00E43A26" w:rsidRDefault="008017F2">
      <w:pPr>
        <w:pStyle w:val="aa"/>
        <w:spacing w:beforeAutospacing="0" w:afterAutospacing="0" w:line="276" w:lineRule="auto"/>
        <w:ind w:left="-567" w:right="-284" w:firstLine="567"/>
        <w:jc w:val="both"/>
      </w:pPr>
      <w:r w:rsidRPr="007A294E">
        <w:rPr>
          <w:sz w:val="28"/>
          <w:szCs w:val="28"/>
          <w:lang w:val="uk-UA"/>
        </w:rPr>
        <w:t>Наталія Павлівна веде роботу з обдарованими учнями. Щорічно ліцеїсти беруть участь у ІІІ етапі Всеукраїнської учнівської олімпіади з предмету, має переможців: 2015-2016 н.</w:t>
      </w:r>
      <w:r w:rsidR="007A294E">
        <w:rPr>
          <w:sz w:val="28"/>
          <w:szCs w:val="28"/>
          <w:lang w:val="uk-UA"/>
        </w:rPr>
        <w:t> </w:t>
      </w:r>
      <w:r w:rsidRPr="007A294E">
        <w:rPr>
          <w:sz w:val="28"/>
          <w:szCs w:val="28"/>
          <w:lang w:val="uk-UA"/>
        </w:rPr>
        <w:t>р. – Денисов І., диплом ІІІ ступеня; 2016-2017 н.</w:t>
      </w:r>
      <w:r w:rsidR="007A294E">
        <w:rPr>
          <w:sz w:val="28"/>
          <w:szCs w:val="28"/>
          <w:lang w:val="uk-UA"/>
        </w:rPr>
        <w:t> </w:t>
      </w:r>
      <w:r w:rsidRPr="007A294E">
        <w:rPr>
          <w:sz w:val="28"/>
          <w:szCs w:val="28"/>
          <w:lang w:val="uk-UA"/>
        </w:rPr>
        <w:t>р. – Денисов І., диплом ІІІ ступеня</w:t>
      </w:r>
      <w:r>
        <w:rPr>
          <w:sz w:val="28"/>
          <w:szCs w:val="28"/>
        </w:rPr>
        <w:t xml:space="preserve">.  </w:t>
      </w:r>
    </w:p>
    <w:p w:rsidR="00E43A26" w:rsidRDefault="008017F2">
      <w:pPr>
        <w:pStyle w:val="aa"/>
        <w:spacing w:beforeAutospacing="0" w:afterAutospacing="0" w:line="276" w:lineRule="auto"/>
        <w:ind w:left="-567" w:right="-284" w:firstLine="567"/>
        <w:jc w:val="both"/>
        <w:rPr>
          <w:sz w:val="28"/>
          <w:lang w:val="uk-UA"/>
        </w:rPr>
      </w:pPr>
      <w:r w:rsidRPr="007A294E">
        <w:rPr>
          <w:sz w:val="28"/>
          <w:szCs w:val="28"/>
          <w:lang w:val="uk-UA"/>
        </w:rPr>
        <w:t>Під час вивчення стану викладання було проведено контрольні зрізи та зроблено порівняльний аналіз. Слід відмітити, що учні виконали завдання та підтвердили рівень навчальних досягнень, якого досягли протягом І семестру 2019-2020 н</w:t>
      </w:r>
      <w:r w:rsidR="007A294E">
        <w:rPr>
          <w:sz w:val="28"/>
          <w:szCs w:val="28"/>
          <w:lang w:val="uk-UA"/>
        </w:rPr>
        <w:t>. </w:t>
      </w:r>
      <w:r w:rsidRPr="007A294E">
        <w:rPr>
          <w:sz w:val="28"/>
          <w:szCs w:val="28"/>
          <w:lang w:val="uk-UA"/>
        </w:rPr>
        <w:t xml:space="preserve">р. </w:t>
      </w:r>
      <w:r w:rsidRPr="007A294E">
        <w:rPr>
          <w:sz w:val="28"/>
          <w:lang w:val="uk-UA"/>
        </w:rPr>
        <w:t>Контрольними зрізами знань було охоплено 152</w:t>
      </w:r>
      <w:r w:rsidRPr="007A294E">
        <w:rPr>
          <w:sz w:val="28"/>
          <w:shd w:val="clear" w:color="auto" w:fill="FFFFFF"/>
          <w:lang w:val="uk-UA"/>
        </w:rPr>
        <w:t xml:space="preserve"> учні (84,9% </w:t>
      </w:r>
      <w:r w:rsidRPr="007A294E">
        <w:rPr>
          <w:sz w:val="28"/>
          <w:lang w:val="uk-UA"/>
        </w:rPr>
        <w:t xml:space="preserve">від кількості учнів, які підлягали перевірці). Результати зрізів знань навчальних досягнень учнів показали, що на високому рівні навчальних досягнень навчається 21,7% учнів, на достатньому – 71,1%, на середньому – 7,2%, на низькому </w:t>
      </w:r>
      <w:r w:rsidR="007A294E">
        <w:rPr>
          <w:sz w:val="28"/>
          <w:lang w:val="uk-UA"/>
        </w:rPr>
        <w:t>–</w:t>
      </w:r>
      <w:r w:rsidRPr="007A294E">
        <w:rPr>
          <w:sz w:val="28"/>
          <w:lang w:val="uk-UA"/>
        </w:rPr>
        <w:t xml:space="preserve"> жодного учня.</w:t>
      </w:r>
    </w:p>
    <w:p w:rsidR="007A294E" w:rsidRPr="007A294E" w:rsidRDefault="007A294E">
      <w:pPr>
        <w:pStyle w:val="aa"/>
        <w:spacing w:beforeAutospacing="0" w:afterAutospacing="0" w:line="276" w:lineRule="auto"/>
        <w:ind w:left="-567" w:right="-284" w:firstLine="567"/>
        <w:jc w:val="both"/>
        <w:rPr>
          <w:lang w:val="uk-UA"/>
        </w:rPr>
      </w:pPr>
    </w:p>
    <w:tbl>
      <w:tblPr>
        <w:tblW w:w="11057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707"/>
        <w:gridCol w:w="565"/>
        <w:gridCol w:w="564"/>
        <w:gridCol w:w="708"/>
        <w:gridCol w:w="704"/>
        <w:gridCol w:w="614"/>
        <w:gridCol w:w="705"/>
        <w:gridCol w:w="703"/>
        <w:gridCol w:w="850"/>
        <w:gridCol w:w="701"/>
        <w:gridCol w:w="849"/>
        <w:gridCol w:w="845"/>
        <w:gridCol w:w="1129"/>
      </w:tblGrid>
      <w:tr w:rsidR="00E43A26"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3A26" w:rsidRDefault="008017F2">
            <w:pPr>
              <w:spacing w:line="276" w:lineRule="auto"/>
              <w:ind w:left="-567" w:right="-284" w:firstLine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E43A26" w:rsidRDefault="008017F2">
            <w:pPr>
              <w:spacing w:line="276" w:lineRule="auto"/>
              <w:ind w:left="-152" w:right="-294" w:firstLine="1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Клас, </w:t>
            </w:r>
          </w:p>
          <w:p w:rsidR="00E43A26" w:rsidRDefault="008017F2">
            <w:pPr>
              <w:spacing w:line="276" w:lineRule="auto"/>
              <w:ind w:left="-567" w:right="-284" w:firstLine="56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:rsidR="00E43A26" w:rsidRDefault="008017F2">
            <w:pPr>
              <w:spacing w:line="276" w:lineRule="auto"/>
              <w:ind w:left="113" w:right="-1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Кількість учнів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E43A26" w:rsidRDefault="008017F2">
            <w:pPr>
              <w:spacing w:line="276" w:lineRule="auto"/>
              <w:ind w:left="-10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Початковий  рівень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293" w:right="-284" w:firstLine="29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%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E43A26" w:rsidRDefault="008017F2">
            <w:pPr>
              <w:spacing w:line="276" w:lineRule="auto"/>
              <w:ind w:left="-10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Середній</w:t>
            </w:r>
          </w:p>
          <w:p w:rsidR="00E43A26" w:rsidRDefault="008017F2">
            <w:pPr>
              <w:spacing w:line="276" w:lineRule="auto"/>
              <w:ind w:left="-10" w:right="-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рівень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E43A26" w:rsidRDefault="008017F2">
            <w:pPr>
              <w:spacing w:line="276" w:lineRule="auto"/>
              <w:ind w:left="-454" w:right="-284"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Достатній</w:t>
            </w:r>
          </w:p>
          <w:p w:rsidR="00E43A26" w:rsidRDefault="008017F2">
            <w:pPr>
              <w:spacing w:line="276" w:lineRule="auto"/>
              <w:ind w:left="-454" w:right="-284"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рівень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hanging="1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7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:rsidR="00E43A26" w:rsidRDefault="008017F2">
            <w:pPr>
              <w:spacing w:line="276" w:lineRule="auto"/>
              <w:ind w:left="103" w:right="-284" w:firstLine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Високий рівень</w:t>
            </w:r>
          </w:p>
        </w:tc>
        <w:tc>
          <w:tcPr>
            <w:tcW w:w="8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якості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успішності</w:t>
            </w:r>
          </w:p>
        </w:tc>
      </w:tr>
      <w:tr w:rsidR="00E43A26">
        <w:trPr>
          <w:trHeight w:val="1194"/>
        </w:trPr>
        <w:tc>
          <w:tcPr>
            <w:tcW w:w="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43A26" w:rsidRDefault="00E43A26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6" w:rsidRDefault="00E43A2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6" w:rsidRDefault="00E43A2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6" w:rsidRDefault="00E43A26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6" w:rsidRDefault="00E43A2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6" w:rsidRDefault="00E43A26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6" w:rsidRDefault="00E43A2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6" w:rsidRDefault="00E43A26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6" w:rsidRDefault="00E43A2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6" w:rsidRDefault="00E43A26">
            <w:pPr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3A26" w:rsidRDefault="00E43A2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учнів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учнів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E43A26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3A26" w:rsidRDefault="008017F2">
            <w:pPr>
              <w:spacing w:line="276" w:lineRule="auto"/>
              <w:ind w:left="-567" w:right="-284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</w:t>
            </w:r>
          </w:p>
          <w:p w:rsidR="00E43A26" w:rsidRDefault="008017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860" w:right="-5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1002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435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719" w:righ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43A26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3A26" w:rsidRDefault="008017F2">
            <w:pPr>
              <w:spacing w:line="276" w:lineRule="auto"/>
              <w:ind w:left="-567" w:right="-284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</w:t>
            </w:r>
          </w:p>
          <w:p w:rsidR="00E43A26" w:rsidRDefault="0080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укр. філ..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860" w:right="-5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1002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435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719" w:righ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66.7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23.8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43A26">
        <w:trPr>
          <w:trHeight w:val="371"/>
        </w:trPr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3A26" w:rsidRDefault="008017F2">
            <w:pPr>
              <w:spacing w:line="276" w:lineRule="auto"/>
              <w:ind w:left="-567" w:right="-284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</w:t>
            </w:r>
          </w:p>
          <w:p w:rsidR="00E43A26" w:rsidRDefault="008017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іноз.філ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860" w:right="-5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1002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435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719" w:righ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43A26">
        <w:trPr>
          <w:trHeight w:val="270"/>
        </w:trPr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3A26" w:rsidRDefault="008017F2">
            <w:pPr>
              <w:spacing w:line="276" w:lineRule="auto"/>
              <w:ind w:left="-567" w:right="-284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</w:t>
            </w:r>
          </w:p>
          <w:p w:rsidR="00E43A26" w:rsidRDefault="008017F2">
            <w:pPr>
              <w:ind w:right="-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860" w:right="-5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1002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435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719" w:righ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43A26">
        <w:trPr>
          <w:trHeight w:val="315"/>
        </w:trPr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3A26" w:rsidRDefault="008017F2">
            <w:pPr>
              <w:spacing w:line="276" w:lineRule="auto"/>
              <w:ind w:left="-567" w:right="-284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</w:t>
            </w:r>
          </w:p>
          <w:p w:rsidR="00E43A26" w:rsidRDefault="008017F2">
            <w:pPr>
              <w:ind w:lef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укр. філ.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860" w:right="-5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1002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435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719" w:righ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43A26">
        <w:trPr>
          <w:trHeight w:val="300"/>
        </w:trPr>
        <w:tc>
          <w:tcPr>
            <w:tcW w:w="4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3A26" w:rsidRDefault="008017F2">
            <w:pPr>
              <w:spacing w:line="276" w:lineRule="auto"/>
              <w:ind w:left="-567" w:right="-284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</w:t>
            </w:r>
          </w:p>
          <w:p w:rsidR="00E43A26" w:rsidRDefault="008017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іноз.філ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860" w:right="-5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1002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435"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719" w:righ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69.23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19.27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43A26"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43A26" w:rsidRDefault="008017F2">
            <w:pPr>
              <w:ind w:left="-567" w:right="-28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860" w:right="-57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1002" w:right="-28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719" w:right="-284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71,1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21,704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88,32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43A26" w:rsidRDefault="008017F2">
            <w:pPr>
              <w:spacing w:line="276" w:lineRule="auto"/>
              <w:ind w:left="-567" w:right="-284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E43A26" w:rsidRDefault="00E43A26">
      <w:pPr>
        <w:pStyle w:val="aa"/>
        <w:spacing w:beforeAutospacing="0" w:afterAutospacing="0" w:line="276" w:lineRule="auto"/>
        <w:ind w:left="-567" w:right="-284" w:firstLine="567"/>
        <w:jc w:val="both"/>
        <w:rPr>
          <w:sz w:val="28"/>
          <w:szCs w:val="28"/>
          <w:lang w:val="uk-UA"/>
        </w:rPr>
      </w:pPr>
    </w:p>
    <w:p w:rsidR="00E43A26" w:rsidRDefault="008017F2">
      <w:pPr>
        <w:spacing w:line="276" w:lineRule="auto"/>
        <w:ind w:left="-567" w:right="-284" w:firstLine="567"/>
        <w:jc w:val="both"/>
      </w:pPr>
      <w:r>
        <w:rPr>
          <w:sz w:val="28"/>
          <w:szCs w:val="28"/>
        </w:rPr>
        <w:lastRenderedPageBreak/>
        <w:t xml:space="preserve">Аналіз результатів зрізів знань показав, що окремі учні допустилися помилок під час розв'язування задач через слабкі обчислювальні навички. Особливі труднощі викликало розв'язування задач на встановлення молекулярної формули газу, у розв'язках не використовуються </w:t>
      </w:r>
      <w:proofErr w:type="spellStart"/>
      <w:r>
        <w:rPr>
          <w:sz w:val="28"/>
          <w:szCs w:val="28"/>
        </w:rPr>
        <w:t>стехіометричні</w:t>
      </w:r>
      <w:proofErr w:type="spellEnd"/>
      <w:r>
        <w:rPr>
          <w:sz w:val="28"/>
          <w:szCs w:val="28"/>
        </w:rPr>
        <w:t xml:space="preserve"> коефіцієнти в рівняннях. </w:t>
      </w:r>
    </w:p>
    <w:p w:rsidR="00E43A26" w:rsidRDefault="008017F2">
      <w:pPr>
        <w:spacing w:line="276" w:lineRule="auto"/>
        <w:ind w:left="-567" w:right="-284" w:firstLine="567"/>
        <w:jc w:val="both"/>
      </w:pPr>
      <w:r>
        <w:rPr>
          <w:sz w:val="28"/>
        </w:rPr>
        <w:t xml:space="preserve">На основі інформативних матеріалів експертна група </w:t>
      </w:r>
      <w:r>
        <w:rPr>
          <w:b/>
          <w:sz w:val="28"/>
        </w:rPr>
        <w:t>рекомендує:</w:t>
      </w:r>
    </w:p>
    <w:p w:rsidR="00E43A26" w:rsidRDefault="00E43A26">
      <w:pPr>
        <w:spacing w:line="276" w:lineRule="auto"/>
        <w:ind w:right="-284"/>
        <w:jc w:val="both"/>
      </w:pPr>
    </w:p>
    <w:p w:rsidR="00E43A26" w:rsidRDefault="008017F2">
      <w:pPr>
        <w:spacing w:line="276" w:lineRule="auto"/>
        <w:ind w:right="-284"/>
        <w:jc w:val="both"/>
      </w:pPr>
      <w:r>
        <w:rPr>
          <w:sz w:val="28"/>
          <w:szCs w:val="28"/>
        </w:rPr>
        <w:t>Адміністрації:</w:t>
      </w:r>
    </w:p>
    <w:p w:rsidR="00E43A26" w:rsidRPr="007A294E" w:rsidRDefault="008017F2">
      <w:pPr>
        <w:pStyle w:val="ac"/>
        <w:numPr>
          <w:ilvl w:val="0"/>
          <w:numId w:val="4"/>
        </w:numPr>
        <w:spacing w:line="276" w:lineRule="auto"/>
        <w:ind w:left="284" w:right="-284" w:hanging="284"/>
        <w:jc w:val="both"/>
      </w:pPr>
      <w:r>
        <w:rPr>
          <w:sz w:val="28"/>
          <w:szCs w:val="28"/>
        </w:rPr>
        <w:t>Вести роботу з покращення матеріально-технічної бази предмета.</w:t>
      </w:r>
    </w:p>
    <w:p w:rsidR="007A294E" w:rsidRDefault="007A294E">
      <w:pPr>
        <w:pStyle w:val="ac"/>
        <w:numPr>
          <w:ilvl w:val="0"/>
          <w:numId w:val="4"/>
        </w:numPr>
        <w:spacing w:line="276" w:lineRule="auto"/>
        <w:ind w:left="284" w:right="-284" w:hanging="284"/>
        <w:jc w:val="both"/>
      </w:pPr>
      <w:r>
        <w:rPr>
          <w:sz w:val="28"/>
          <w:szCs w:val="28"/>
        </w:rPr>
        <w:t>Звертатися, на запит вчителя, до НДУ імені Миколи Гоголя про залучення бази університету для проведення лабораторних робіт із хімії.</w:t>
      </w:r>
    </w:p>
    <w:p w:rsidR="00E43A26" w:rsidRDefault="008017F2">
      <w:pPr>
        <w:spacing w:line="276" w:lineRule="auto"/>
        <w:ind w:left="-567" w:right="-284" w:firstLine="567"/>
        <w:jc w:val="both"/>
      </w:pPr>
      <w:r>
        <w:rPr>
          <w:sz w:val="28"/>
          <w:szCs w:val="28"/>
        </w:rPr>
        <w:t xml:space="preserve">  </w:t>
      </w:r>
    </w:p>
    <w:p w:rsidR="00E43A26" w:rsidRDefault="008017F2">
      <w:pPr>
        <w:spacing w:line="276" w:lineRule="auto"/>
        <w:ind w:left="-567" w:right="-284" w:firstLine="567"/>
        <w:jc w:val="both"/>
      </w:pPr>
      <w:r>
        <w:rPr>
          <w:sz w:val="28"/>
          <w:szCs w:val="28"/>
        </w:rPr>
        <w:t>Голові кафедри вчителів природничо-математичних дисциплін:</w:t>
      </w:r>
    </w:p>
    <w:p w:rsidR="00E43A26" w:rsidRDefault="008017F2">
      <w:pPr>
        <w:pStyle w:val="ac"/>
        <w:numPr>
          <w:ilvl w:val="0"/>
          <w:numId w:val="2"/>
        </w:numPr>
        <w:tabs>
          <w:tab w:val="left" w:pos="284"/>
        </w:tabs>
        <w:spacing w:line="276" w:lineRule="auto"/>
        <w:ind w:left="-567" w:right="-284" w:firstLine="567"/>
        <w:jc w:val="both"/>
      </w:pPr>
      <w:r>
        <w:rPr>
          <w:sz w:val="28"/>
          <w:szCs w:val="28"/>
        </w:rPr>
        <w:t>Проаналізувати на черговому засіданні результати контрольних зрізів та стан роботи з обдарованими учнями.</w:t>
      </w:r>
    </w:p>
    <w:p w:rsidR="00E43A26" w:rsidRDefault="008017F2">
      <w:pPr>
        <w:pStyle w:val="ac"/>
        <w:numPr>
          <w:ilvl w:val="0"/>
          <w:numId w:val="2"/>
        </w:numPr>
        <w:tabs>
          <w:tab w:val="left" w:pos="284"/>
        </w:tabs>
        <w:spacing w:line="276" w:lineRule="auto"/>
        <w:ind w:left="-567" w:right="-284" w:firstLine="567"/>
        <w:jc w:val="both"/>
      </w:pPr>
      <w:r>
        <w:rPr>
          <w:sz w:val="28"/>
          <w:szCs w:val="28"/>
        </w:rPr>
        <w:t>А</w:t>
      </w:r>
      <w:r>
        <w:rPr>
          <w:sz w:val="28"/>
        </w:rPr>
        <w:t>ктивізувати позакласну роботу з учнями;</w:t>
      </w:r>
    </w:p>
    <w:p w:rsidR="00E43A26" w:rsidRDefault="008017F2">
      <w:pPr>
        <w:pStyle w:val="ac"/>
        <w:numPr>
          <w:ilvl w:val="0"/>
          <w:numId w:val="2"/>
        </w:numPr>
        <w:tabs>
          <w:tab w:val="left" w:pos="284"/>
        </w:tabs>
        <w:spacing w:line="276" w:lineRule="auto"/>
        <w:ind w:left="-567" w:right="-284" w:firstLine="567"/>
        <w:jc w:val="both"/>
      </w:pPr>
      <w:r>
        <w:rPr>
          <w:sz w:val="28"/>
        </w:rPr>
        <w:t xml:space="preserve">Сприяти поширенню досвіду роботи вчителя хімії </w:t>
      </w:r>
      <w:bookmarkStart w:id="0" w:name="__DdeLink__6912_557844990"/>
      <w:bookmarkEnd w:id="0"/>
      <w:r>
        <w:rPr>
          <w:sz w:val="28"/>
        </w:rPr>
        <w:t>в друкованих та електронних виданнях.</w:t>
      </w:r>
    </w:p>
    <w:p w:rsidR="00E43A26" w:rsidRPr="007A294E" w:rsidRDefault="00E43A26">
      <w:pPr>
        <w:spacing w:line="276" w:lineRule="auto"/>
        <w:ind w:right="-284"/>
        <w:rPr>
          <w:sz w:val="18"/>
          <w:szCs w:val="18"/>
        </w:rPr>
      </w:pPr>
    </w:p>
    <w:p w:rsidR="00E43A26" w:rsidRDefault="008017F2">
      <w:pPr>
        <w:spacing w:line="276" w:lineRule="auto"/>
        <w:ind w:left="-57" w:right="-283"/>
      </w:pPr>
      <w:r>
        <w:rPr>
          <w:sz w:val="28"/>
        </w:rPr>
        <w:t>Вчителю хімії:</w:t>
      </w:r>
    </w:p>
    <w:p w:rsidR="00E43A26" w:rsidRDefault="008017F2">
      <w:pPr>
        <w:pStyle w:val="ac"/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Сприяти участі учнів у предметних конкурсах. </w:t>
      </w:r>
    </w:p>
    <w:p w:rsidR="00E43A26" w:rsidRDefault="008017F2">
      <w:pPr>
        <w:numPr>
          <w:ilvl w:val="0"/>
          <w:numId w:val="3"/>
        </w:numPr>
        <w:spacing w:line="276" w:lineRule="auto"/>
        <w:jc w:val="both"/>
      </w:pPr>
      <w:r>
        <w:rPr>
          <w:sz w:val="28"/>
          <w:szCs w:val="28"/>
        </w:rPr>
        <w:t>Брати активнішу участь у фахових конкурсах.</w:t>
      </w:r>
    </w:p>
    <w:p w:rsidR="00E43A26" w:rsidRPr="007A294E" w:rsidRDefault="008017F2">
      <w:pPr>
        <w:pStyle w:val="ac"/>
        <w:numPr>
          <w:ilvl w:val="0"/>
          <w:numId w:val="3"/>
        </w:numPr>
        <w:jc w:val="both"/>
      </w:pPr>
      <w:r>
        <w:rPr>
          <w:sz w:val="28"/>
          <w:szCs w:val="28"/>
        </w:rPr>
        <w:t>Ділитися досвідом роботи через друк власного освітнього продукту в друкованих та електронних виданнях.</w:t>
      </w:r>
      <w:bookmarkStart w:id="1" w:name="_GoBack"/>
      <w:bookmarkEnd w:id="1"/>
    </w:p>
    <w:p w:rsidR="007A294E" w:rsidRPr="007A294E" w:rsidRDefault="007A294E">
      <w:pPr>
        <w:pStyle w:val="ac"/>
        <w:numPr>
          <w:ilvl w:val="0"/>
          <w:numId w:val="3"/>
        </w:numPr>
        <w:jc w:val="both"/>
      </w:pPr>
      <w:r w:rsidRPr="007A294E">
        <w:rPr>
          <w:sz w:val="28"/>
          <w:szCs w:val="28"/>
        </w:rPr>
        <w:t>Приділяти</w:t>
      </w:r>
      <w:r>
        <w:rPr>
          <w:sz w:val="28"/>
          <w:szCs w:val="28"/>
        </w:rPr>
        <w:t xml:space="preserve"> значну увагу</w:t>
      </w:r>
      <w:r>
        <w:rPr>
          <w:sz w:val="28"/>
          <w:szCs w:val="28"/>
          <w:lang w:val="ru-RU"/>
        </w:rPr>
        <w:t xml:space="preserve"> практичному </w:t>
      </w:r>
      <w:r>
        <w:rPr>
          <w:sz w:val="28"/>
          <w:szCs w:val="28"/>
        </w:rPr>
        <w:t>аспектові засвоєння</w:t>
      </w:r>
      <w:r>
        <w:rPr>
          <w:sz w:val="28"/>
          <w:szCs w:val="28"/>
          <w:lang w:val="ru-RU"/>
        </w:rPr>
        <w:t xml:space="preserve"> </w:t>
      </w:r>
      <w:r w:rsidRPr="007A294E">
        <w:rPr>
          <w:sz w:val="28"/>
          <w:szCs w:val="28"/>
        </w:rPr>
        <w:t xml:space="preserve">навчального матеріалу </w:t>
      </w:r>
      <w:r>
        <w:rPr>
          <w:sz w:val="28"/>
          <w:szCs w:val="28"/>
        </w:rPr>
        <w:t>ліцеїстами.</w:t>
      </w:r>
    </w:p>
    <w:p w:rsidR="007A294E" w:rsidRPr="003A047E" w:rsidRDefault="007A294E">
      <w:pPr>
        <w:pStyle w:val="ac"/>
        <w:numPr>
          <w:ilvl w:val="0"/>
          <w:numId w:val="3"/>
        </w:numPr>
        <w:jc w:val="both"/>
      </w:pPr>
      <w:r>
        <w:rPr>
          <w:sz w:val="28"/>
          <w:szCs w:val="28"/>
        </w:rPr>
        <w:t>Започаткувати домашні завдання для зацікавлених учнів у вигляді  підготовки інформаційних матеріалів профілактичного й превентивного змісту тощо для сайту та газети ліцею</w:t>
      </w:r>
      <w:r w:rsidR="003A047E">
        <w:rPr>
          <w:sz w:val="28"/>
          <w:szCs w:val="28"/>
        </w:rPr>
        <w:t>.</w:t>
      </w:r>
    </w:p>
    <w:p w:rsidR="003A047E" w:rsidRDefault="003A047E">
      <w:pPr>
        <w:pStyle w:val="ac"/>
        <w:numPr>
          <w:ilvl w:val="0"/>
          <w:numId w:val="3"/>
        </w:numPr>
        <w:jc w:val="both"/>
      </w:pPr>
      <w:r>
        <w:rPr>
          <w:sz w:val="28"/>
          <w:szCs w:val="28"/>
        </w:rPr>
        <w:t>Надати позакласній роботі з предмету системного характеру.</w:t>
      </w:r>
    </w:p>
    <w:p w:rsidR="00E43A26" w:rsidRDefault="00E43A26">
      <w:pPr>
        <w:spacing w:line="276" w:lineRule="auto"/>
        <w:ind w:left="-567" w:right="-284" w:firstLine="567"/>
        <w:jc w:val="both"/>
        <w:rPr>
          <w:sz w:val="28"/>
        </w:rPr>
      </w:pPr>
    </w:p>
    <w:p w:rsidR="003A047E" w:rsidRDefault="003A047E">
      <w:pPr>
        <w:spacing w:line="276" w:lineRule="auto"/>
        <w:ind w:left="-567" w:right="-284" w:firstLine="567"/>
        <w:jc w:val="both"/>
        <w:rPr>
          <w:sz w:val="28"/>
        </w:rPr>
      </w:pPr>
    </w:p>
    <w:p w:rsidR="00E43A26" w:rsidRDefault="008017F2">
      <w:pPr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</w:rPr>
        <w:t>Директор ліцею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</w:t>
      </w:r>
      <w:r w:rsidR="003A047E">
        <w:rPr>
          <w:sz w:val="28"/>
        </w:rPr>
        <w:t> </w:t>
      </w:r>
      <w:r>
        <w:rPr>
          <w:sz w:val="28"/>
        </w:rPr>
        <w:t>Шевчук</w:t>
      </w:r>
    </w:p>
    <w:p w:rsidR="00E43A26" w:rsidRDefault="008017F2">
      <w:pPr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</w:rPr>
        <w:t>Заступник директора з НВР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</w:t>
      </w:r>
      <w:r w:rsidR="003A047E">
        <w:rPr>
          <w:sz w:val="28"/>
        </w:rPr>
        <w:t> </w:t>
      </w:r>
      <w:r>
        <w:rPr>
          <w:sz w:val="28"/>
        </w:rPr>
        <w:t>Сліпак</w:t>
      </w:r>
    </w:p>
    <w:p w:rsidR="00E43A26" w:rsidRDefault="008017F2">
      <w:pPr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</w:rPr>
        <w:t>Заступник директора з ВР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</w:t>
      </w:r>
      <w:r w:rsidR="003A047E">
        <w:rPr>
          <w:sz w:val="28"/>
        </w:rPr>
        <w:t> </w:t>
      </w:r>
      <w:proofErr w:type="spellStart"/>
      <w:r>
        <w:rPr>
          <w:sz w:val="28"/>
        </w:rPr>
        <w:t>Вантух</w:t>
      </w:r>
      <w:proofErr w:type="spellEnd"/>
    </w:p>
    <w:p w:rsidR="00E43A26" w:rsidRDefault="008017F2">
      <w:pPr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</w:rPr>
        <w:t>Вчитель ліцею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</w:t>
      </w:r>
      <w:r w:rsidR="003A047E">
        <w:rPr>
          <w:sz w:val="28"/>
        </w:rPr>
        <w:t> </w:t>
      </w:r>
      <w:proofErr w:type="spellStart"/>
      <w:r>
        <w:rPr>
          <w:sz w:val="28"/>
        </w:rPr>
        <w:t>Шмаглій</w:t>
      </w:r>
      <w:proofErr w:type="spellEnd"/>
    </w:p>
    <w:p w:rsidR="00E43A26" w:rsidRDefault="008017F2">
      <w:pPr>
        <w:spacing w:line="276" w:lineRule="auto"/>
        <w:ind w:left="-567" w:right="-284" w:firstLine="567"/>
        <w:jc w:val="both"/>
        <w:rPr>
          <w:sz w:val="28"/>
        </w:rPr>
      </w:pPr>
      <w:r>
        <w:rPr>
          <w:sz w:val="28"/>
        </w:rPr>
        <w:t>Вихователь ліцею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</w:t>
      </w:r>
      <w:r w:rsidR="003A047E">
        <w:rPr>
          <w:sz w:val="28"/>
        </w:rPr>
        <w:t> </w:t>
      </w:r>
      <w:r>
        <w:rPr>
          <w:sz w:val="28"/>
        </w:rPr>
        <w:t>Єрмоленко</w:t>
      </w:r>
    </w:p>
    <w:p w:rsidR="00E43A26" w:rsidRDefault="00E43A26"/>
    <w:sectPr w:rsidR="00E43A26" w:rsidSect="008017F2">
      <w:pgSz w:w="11906" w:h="16838"/>
      <w:pgMar w:top="993" w:right="850" w:bottom="851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0A9B"/>
    <w:multiLevelType w:val="multilevel"/>
    <w:tmpl w:val="3710BBD0"/>
    <w:lvl w:ilvl="0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">
    <w:nsid w:val="3C6F2C7F"/>
    <w:multiLevelType w:val="multilevel"/>
    <w:tmpl w:val="E38C348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E7ED1"/>
    <w:multiLevelType w:val="multilevel"/>
    <w:tmpl w:val="DAEA033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94D25"/>
    <w:multiLevelType w:val="multilevel"/>
    <w:tmpl w:val="B958F93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926A5"/>
    <w:multiLevelType w:val="multilevel"/>
    <w:tmpl w:val="A24A6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3A26"/>
    <w:rsid w:val="001D65D5"/>
    <w:rsid w:val="003A047E"/>
    <w:rsid w:val="00425564"/>
    <w:rsid w:val="007A294E"/>
    <w:rsid w:val="008017F2"/>
    <w:rsid w:val="00E4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6F"/>
    <w:rPr>
      <w:rFonts w:ascii="Times New Roman" w:eastAsia="Times New Roman" w:hAnsi="Times New Roman" w:cs="Times New Roman"/>
      <w:color w:val="00000A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qFormat/>
    <w:rsid w:val="005B596F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a4">
    <w:name w:val="Текст у виносці Знак"/>
    <w:basedOn w:val="a0"/>
    <w:uiPriority w:val="99"/>
    <w:semiHidden/>
    <w:qFormat/>
    <w:rsid w:val="004B3395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sz w:val="2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Times New Roman"/>
      <w:sz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Times New Roman"/>
      <w:sz w:val="2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nhideWhenUsed/>
    <w:qFormat/>
    <w:rsid w:val="005B596F"/>
    <w:pPr>
      <w:spacing w:beforeAutospacing="1" w:afterAutospacing="1"/>
    </w:pPr>
    <w:rPr>
      <w:sz w:val="24"/>
      <w:szCs w:val="24"/>
      <w:lang w:val="ru-RU" w:eastAsia="ru-RU"/>
    </w:rPr>
  </w:style>
  <w:style w:type="paragraph" w:styleId="ab">
    <w:name w:val="Title"/>
    <w:basedOn w:val="a5"/>
    <w:qFormat/>
    <w:rsid w:val="005B596F"/>
    <w:pPr>
      <w:spacing w:after="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c">
    <w:name w:val="List Paragraph"/>
    <w:qFormat/>
    <w:rsid w:val="005B596F"/>
    <w:pPr>
      <w:ind w:left="720"/>
    </w:pPr>
    <w:rPr>
      <w:rFonts w:ascii="Times New Roman" w:eastAsia="Times New Roman" w:hAnsi="Times New Roman" w:cs="Times New Roman"/>
      <w:color w:val="00000A"/>
      <w:szCs w:val="20"/>
      <w:lang w:val="uk-UA" w:eastAsia="uk-UA"/>
    </w:rPr>
  </w:style>
  <w:style w:type="paragraph" w:styleId="ad">
    <w:name w:val="Balloon Text"/>
    <w:basedOn w:val="a"/>
    <w:uiPriority w:val="99"/>
    <w:semiHidden/>
    <w:unhideWhenUsed/>
    <w:qFormat/>
    <w:rsid w:val="004B3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5705</Words>
  <Characters>3252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dc:description/>
  <cp:lastModifiedBy>Користувач Windows</cp:lastModifiedBy>
  <cp:revision>16</cp:revision>
  <cp:lastPrinted>2020-04-09T08:32:00Z</cp:lastPrinted>
  <dcterms:created xsi:type="dcterms:W3CDTF">2015-04-16T19:40:00Z</dcterms:created>
  <dcterms:modified xsi:type="dcterms:W3CDTF">2020-04-09T08:37:00Z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